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0001827584</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2"/>
          <w:szCs w:val="22"/>
          <w:color w:val="auto"/>
        </w:rPr>
        <w:t>Tarsus Pharmaceuticals, Inc.</w:t>
      </w:r>
    </w:p>
    <w:p>
      <w:pPr>
        <w:spacing w:after="0" w:line="44"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2"/>
          <w:szCs w:val="22"/>
          <w:color w:val="auto"/>
        </w:rPr>
        <w:t>001-39614</w:t>
      </w:r>
    </w:p>
    <w:p>
      <w:pPr>
        <w:spacing w:after="0" w:line="44"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1"/>
          <w:szCs w:val="21"/>
          <w:color w:val="auto"/>
        </w:rPr>
        <w:t>15440 LAGUNA CANYON ROAD</w:t>
      </w:r>
    </w:p>
    <w:p>
      <w:pPr>
        <w:spacing w:after="0" w:line="16"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2"/>
          <w:szCs w:val="22"/>
          <w:color w:val="auto"/>
        </w:rPr>
        <w:t>IRVINE</w:t>
      </w:r>
    </w:p>
    <w:p>
      <w:pPr>
        <w:ind w:left="10"/>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2"/>
          <w:szCs w:val="22"/>
          <w:color w:val="auto"/>
        </w:rPr>
        <w:t>92618</w:t>
      </w:r>
    </w:p>
    <w:p>
      <w:pPr>
        <w:spacing w:after="0" w:line="20" w:lineRule="exact"/>
        <w:rPr>
          <w:sz w:val="24"/>
          <w:szCs w:val="24"/>
          <w:color w:val="auto"/>
        </w:rPr>
      </w:pPr>
    </w:p>
    <w:p>
      <w:pPr>
        <w:jc w:val="center"/>
        <w:ind w:left="10" w:right="2160" w:hanging="10"/>
        <w:spacing w:after="0" w:line="295" w:lineRule="auto"/>
        <w:tabs>
          <w:tab w:leader="none" w:pos="532" w:val="left"/>
        </w:tabs>
        <w:numPr>
          <w:ilvl w:val="0"/>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409-9820 Neervannan Seshadri</w:t>
      </w:r>
    </w:p>
    <w:p>
      <w:pPr>
        <w:spacing w:after="0" w:line="1" w:lineRule="exact"/>
        <w:rPr>
          <w:sz w:val="24"/>
          <w:szCs w:val="24"/>
          <w:color w:val="auto"/>
        </w:rPr>
      </w:pPr>
    </w:p>
    <w:p>
      <w:pPr>
        <w:sectPr>
          <w:pgSz w:w="11900" w:h="16838" w:orient="portrait"/>
          <w:cols w:equalWidth="0" w:num="2">
            <w:col w:w="6510" w:space="720"/>
            <w:col w:w="401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2435</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122026.37</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38377178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03/20/2025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03/19/2025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0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2435</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03/19/2025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08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60" w:type="dxa"/>
            <w:vAlign w:val="bottom"/>
          </w:tcPr>
          <w:p>
            <w:pPr>
              <w:spacing w:after="0"/>
              <w:rPr>
                <w:sz w:val="22"/>
                <w:szCs w:val="22"/>
                <w:color w:val="auto"/>
              </w:rPr>
            </w:pPr>
          </w:p>
        </w:tc>
        <w:tc>
          <w:tcPr>
            <w:tcW w:w="22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0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06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Seshadri Neervannan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15440 Laguna Canyon Road</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jc w:val="right"/>
              <w:ind w:right="712"/>
              <w:spacing w:after="0"/>
              <w:rPr>
                <w:sz w:val="20"/>
                <w:szCs w:val="20"/>
                <w:color w:val="auto"/>
              </w:rPr>
            </w:pPr>
            <w:r>
              <w:rPr>
                <w:rFonts w:ascii="Times New Roman" w:cs="Times New Roman" w:eastAsia="Times New Roman" w:hAnsi="Times New Roman"/>
                <w:sz w:val="22"/>
                <w:szCs w:val="22"/>
                <w:color w:val="auto"/>
              </w:rPr>
              <w:t>03/18/2025 2605</w:t>
            </w:r>
          </w:p>
        </w:tc>
        <w:tc>
          <w:tcPr>
            <w:tcW w:w="158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color w:val="auto"/>
              </w:rPr>
              <w:t>120571.12</w:t>
            </w:r>
          </w:p>
        </w:tc>
        <w:tc>
          <w:tcPr>
            <w:tcW w:w="0" w:type="dxa"/>
            <w:vAlign w:val="bottom"/>
          </w:tcPr>
          <w:p>
            <w:pPr>
              <w:spacing w:after="0"/>
              <w:rPr>
                <w:sz w:val="1"/>
                <w:szCs w:val="1"/>
                <w:color w:val="auto"/>
              </w:rPr>
            </w:pPr>
          </w:p>
        </w:tc>
      </w:tr>
      <w:tr>
        <w:trPr>
          <w:trHeight w:val="161"/>
        </w:trPr>
        <w:tc>
          <w:tcPr>
            <w:tcW w:w="106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160</w:t>
            </w:r>
          </w:p>
        </w:tc>
        <w:tc>
          <w:tcPr>
            <w:tcW w:w="228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060" w:type="dxa"/>
            <w:vAlign w:val="bottom"/>
            <w:vMerge w:val="continue"/>
          </w:tcPr>
          <w:p>
            <w:pPr>
              <w:spacing w:after="0"/>
              <w:rPr>
                <w:sz w:val="7"/>
                <w:szCs w:val="7"/>
                <w:color w:val="auto"/>
              </w:rPr>
            </w:pPr>
          </w:p>
        </w:tc>
        <w:tc>
          <w:tcPr>
            <w:tcW w:w="228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060" w:type="dxa"/>
            <w:vAlign w:val="bottom"/>
          </w:tcPr>
          <w:p>
            <w:pPr>
              <w:spacing w:after="0"/>
              <w:rPr>
                <w:sz w:val="20"/>
                <w:szCs w:val="20"/>
                <w:color w:val="auto"/>
              </w:rPr>
            </w:pPr>
            <w:r>
              <w:rPr>
                <w:rFonts w:ascii="Times New Roman" w:cs="Times New Roman" w:eastAsia="Times New Roman" w:hAnsi="Times New Roman"/>
                <w:sz w:val="22"/>
                <w:szCs w:val="22"/>
                <w:color w:val="auto"/>
              </w:rPr>
              <w:t>Irvine  CA</w:t>
            </w:r>
          </w:p>
        </w:tc>
        <w:tc>
          <w:tcPr>
            <w:tcW w:w="2280" w:type="dxa"/>
            <w:vAlign w:val="bottom"/>
          </w:tcPr>
          <w:p>
            <w:pPr>
              <w:jc w:val="right"/>
              <w:ind w:right="1552"/>
              <w:spacing w:after="0"/>
              <w:rPr>
                <w:sz w:val="20"/>
                <w:szCs w:val="20"/>
                <w:color w:val="auto"/>
              </w:rPr>
            </w:pPr>
            <w:r>
              <w:rPr>
                <w:rFonts w:ascii="Times New Roman" w:cs="Times New Roman" w:eastAsia="Times New Roman" w:hAnsi="Times New Roman"/>
                <w:sz w:val="22"/>
                <w:szCs w:val="22"/>
                <w:color w:val="auto"/>
              </w:rPr>
              <w:t>92618</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Seshadri Neervannan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15440 Laguna Canyon Road</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jc w:val="right"/>
              <w:ind w:right="712"/>
              <w:spacing w:after="0"/>
              <w:rPr>
                <w:sz w:val="20"/>
                <w:szCs w:val="20"/>
                <w:color w:val="auto"/>
              </w:rPr>
            </w:pPr>
            <w:r>
              <w:rPr>
                <w:rFonts w:ascii="Times New Roman" w:cs="Times New Roman" w:eastAsia="Times New Roman" w:hAnsi="Times New Roman"/>
                <w:sz w:val="22"/>
                <w:szCs w:val="22"/>
                <w:color w:val="auto"/>
              </w:rPr>
              <w:t>03/19/2025 2543</w:t>
            </w:r>
          </w:p>
        </w:tc>
        <w:tc>
          <w:tcPr>
            <w:tcW w:w="158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color w:val="auto"/>
              </w:rPr>
              <w:t>120536.16</w:t>
            </w:r>
          </w:p>
        </w:tc>
        <w:tc>
          <w:tcPr>
            <w:tcW w:w="0" w:type="dxa"/>
            <w:vAlign w:val="bottom"/>
          </w:tcPr>
          <w:p>
            <w:pPr>
              <w:spacing w:after="0"/>
              <w:rPr>
                <w:sz w:val="1"/>
                <w:szCs w:val="1"/>
                <w:color w:val="auto"/>
              </w:rPr>
            </w:pPr>
          </w:p>
        </w:tc>
      </w:tr>
      <w:tr>
        <w:trPr>
          <w:trHeight w:val="161"/>
        </w:trPr>
        <w:tc>
          <w:tcPr>
            <w:tcW w:w="106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160</w:t>
            </w:r>
          </w:p>
        </w:tc>
        <w:tc>
          <w:tcPr>
            <w:tcW w:w="228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060" w:type="dxa"/>
            <w:vAlign w:val="bottom"/>
            <w:vMerge w:val="continue"/>
          </w:tcPr>
          <w:p>
            <w:pPr>
              <w:spacing w:after="0"/>
              <w:rPr>
                <w:sz w:val="7"/>
                <w:szCs w:val="7"/>
                <w:color w:val="auto"/>
              </w:rPr>
            </w:pPr>
          </w:p>
        </w:tc>
        <w:tc>
          <w:tcPr>
            <w:tcW w:w="228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060" w:type="dxa"/>
            <w:vAlign w:val="bottom"/>
          </w:tcPr>
          <w:p>
            <w:pPr>
              <w:spacing w:after="0"/>
              <w:rPr>
                <w:sz w:val="20"/>
                <w:szCs w:val="20"/>
                <w:color w:val="auto"/>
              </w:rPr>
            </w:pPr>
            <w:r>
              <w:rPr>
                <w:rFonts w:ascii="Times New Roman" w:cs="Times New Roman" w:eastAsia="Times New Roman" w:hAnsi="Times New Roman"/>
                <w:sz w:val="22"/>
                <w:szCs w:val="22"/>
                <w:color w:val="auto"/>
              </w:rPr>
              <w:t>Irvine  CA</w:t>
            </w:r>
          </w:p>
        </w:tc>
        <w:tc>
          <w:tcPr>
            <w:tcW w:w="2280" w:type="dxa"/>
            <w:vAlign w:val="bottom"/>
          </w:tcPr>
          <w:p>
            <w:pPr>
              <w:jc w:val="right"/>
              <w:ind w:right="1552"/>
              <w:spacing w:after="0"/>
              <w:rPr>
                <w:sz w:val="20"/>
                <w:szCs w:val="20"/>
                <w:color w:val="auto"/>
              </w:rPr>
            </w:pPr>
            <w:r>
              <w:rPr>
                <w:rFonts w:ascii="Times New Roman" w:cs="Times New Roman" w:eastAsia="Times New Roman" w:hAnsi="Times New Roman"/>
                <w:sz w:val="22"/>
                <w:szCs w:val="22"/>
                <w:color w:val="auto"/>
              </w:rPr>
              <w:t>92618</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10040" w:type="dxa"/>
            <w:vAlign w:val="bottom"/>
          </w:tcPr>
          <w:p>
            <w:pPr>
              <w:ind w:left="180"/>
              <w:spacing w:after="0"/>
              <w:rPr>
                <w:sz w:val="20"/>
                <w:szCs w:val="20"/>
                <w:color w:val="auto"/>
              </w:rPr>
            </w:pPr>
            <w:r>
              <w:rPr>
                <w:rFonts w:ascii="Times New Roman" w:cs="Times New Roman" w:eastAsia="Times New Roman" w:hAnsi="Times New Roman"/>
                <w:sz w:val="22"/>
                <w:szCs w:val="22"/>
                <w:color w:val="auto"/>
                <w:w w:val="97"/>
              </w:rPr>
              <w:t>Sale includes an amount necessary to cover a tax obligation resulting from the settlement of a vested equity award</w:t>
            </w:r>
          </w:p>
        </w:tc>
        <w:tc>
          <w:tcPr>
            <w:tcW w:w="0" w:type="dxa"/>
            <w:vAlign w:val="bottom"/>
          </w:tcPr>
          <w:p>
            <w:pPr>
              <w:spacing w:after="0"/>
              <w:rPr>
                <w:sz w:val="1"/>
                <w:szCs w:val="1"/>
                <w:color w:val="auto"/>
              </w:rPr>
            </w:pPr>
          </w:p>
        </w:tc>
      </w:tr>
      <w:tr>
        <w:trPr>
          <w:trHeight w:val="161"/>
        </w:trPr>
        <w:tc>
          <w:tcPr>
            <w:tcW w:w="960" w:type="dxa"/>
            <w:vAlign w:val="bottom"/>
            <w:vMerge w:val="continue"/>
          </w:tcPr>
          <w:p>
            <w:pPr>
              <w:spacing w:after="0"/>
              <w:rPr>
                <w:sz w:val="13"/>
                <w:szCs w:val="13"/>
                <w:color w:val="auto"/>
              </w:rPr>
            </w:pPr>
          </w:p>
        </w:tc>
        <w:tc>
          <w:tcPr>
            <w:tcW w:w="1004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distribution.</w:t>
            </w:r>
          </w:p>
        </w:tc>
        <w:tc>
          <w:tcPr>
            <w:tcW w:w="0" w:type="dxa"/>
            <w:vAlign w:val="bottom"/>
          </w:tcPr>
          <w:p>
            <w:pPr>
              <w:spacing w:after="0"/>
              <w:rPr>
                <w:sz w:val="1"/>
                <w:szCs w:val="1"/>
                <w:color w:val="auto"/>
              </w:rPr>
            </w:pPr>
          </w:p>
        </w:tc>
      </w:tr>
      <w:tr>
        <w:trPr>
          <w:trHeight w:val="122"/>
        </w:trPr>
        <w:tc>
          <w:tcPr>
            <w:tcW w:w="960" w:type="dxa"/>
            <w:vAlign w:val="bottom"/>
          </w:tcPr>
          <w:p>
            <w:pPr>
              <w:spacing w:after="0"/>
              <w:rPr>
                <w:sz w:val="10"/>
                <w:szCs w:val="10"/>
                <w:color w:val="auto"/>
              </w:rPr>
            </w:pPr>
          </w:p>
        </w:tc>
        <w:tc>
          <w:tcPr>
            <w:tcW w:w="100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96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004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03/20/2025</w:t>
            </w:r>
          </w:p>
        </w:tc>
        <w:tc>
          <w:tcPr>
            <w:tcW w:w="0" w:type="dxa"/>
            <w:vAlign w:val="bottom"/>
          </w:tcPr>
          <w:p>
            <w:pPr>
              <w:spacing w:after="0"/>
              <w:rPr>
                <w:sz w:val="1"/>
                <w:szCs w:val="1"/>
                <w:color w:val="auto"/>
              </w:rPr>
            </w:pPr>
          </w:p>
        </w:tc>
      </w:tr>
      <w:tr>
        <w:trPr>
          <w:trHeight w:val="161"/>
        </w:trPr>
        <w:tc>
          <w:tcPr>
            <w:tcW w:w="9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00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960" w:type="dxa"/>
            <w:vAlign w:val="bottom"/>
            <w:vMerge w:val="continue"/>
          </w:tcPr>
          <w:p>
            <w:pPr>
              <w:spacing w:after="0"/>
              <w:rPr>
                <w:sz w:val="10"/>
                <w:szCs w:val="10"/>
                <w:color w:val="auto"/>
              </w:rPr>
            </w:pPr>
          </w:p>
        </w:tc>
        <w:tc>
          <w:tcPr>
            <w:tcW w:w="10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100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940" w:type="dxa"/>
            <w:vAlign w:val="bottom"/>
          </w:tcPr>
          <w:p>
            <w:pPr>
              <w:ind w:left="160"/>
              <w:spacing w:after="0"/>
              <w:rPr>
                <w:sz w:val="20"/>
                <w:szCs w:val="20"/>
                <w:color w:val="auto"/>
              </w:rPr>
            </w:pPr>
            <w:r>
              <w:rPr>
                <w:rFonts w:ascii="Times New Roman" w:cs="Times New Roman" w:eastAsia="Times New Roman" w:hAnsi="Times New Roman"/>
                <w:sz w:val="22"/>
                <w:szCs w:val="22"/>
                <w:color w:val="auto"/>
                <w:w w:val="97"/>
              </w:rPr>
              <w:t>/s/ Andrew Glade,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980" w:type="dxa"/>
            <w:vAlign w:val="bottom"/>
            <w:vMerge w:val="continue"/>
          </w:tcPr>
          <w:p>
            <w:pPr>
              <w:spacing w:after="0"/>
              <w:rPr>
                <w:sz w:val="13"/>
                <w:szCs w:val="13"/>
                <w:color w:val="auto"/>
              </w:rPr>
            </w:pPr>
          </w:p>
        </w:tc>
        <w:tc>
          <w:tcPr>
            <w:tcW w:w="994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Seshadri Neervannan</w:t>
            </w:r>
          </w:p>
        </w:tc>
        <w:tc>
          <w:tcPr>
            <w:tcW w:w="0" w:type="dxa"/>
            <w:vAlign w:val="bottom"/>
          </w:tcPr>
          <w:p>
            <w:pPr>
              <w:spacing w:after="0"/>
              <w:rPr>
                <w:sz w:val="1"/>
                <w:szCs w:val="1"/>
                <w:color w:val="auto"/>
              </w:rPr>
            </w:pPr>
          </w:p>
        </w:tc>
      </w:tr>
      <w:tr>
        <w:trPr>
          <w:trHeight w:val="122"/>
        </w:trPr>
        <w:tc>
          <w:tcPr>
            <w:tcW w:w="980" w:type="dxa"/>
            <w:vAlign w:val="bottom"/>
          </w:tcPr>
          <w:p>
            <w:pPr>
              <w:spacing w:after="0"/>
              <w:rPr>
                <w:sz w:val="10"/>
                <w:szCs w:val="10"/>
                <w:color w:val="auto"/>
              </w:rPr>
            </w:pPr>
          </w:p>
        </w:tc>
        <w:tc>
          <w:tcPr>
            <w:tcW w:w="99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949"/>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2025-03-20T15:29:41Z</dcterms:created>
  <dcterms:modified xsi:type="dcterms:W3CDTF">2025-03-20T15:29:41Z</dcterms:modified>
</cp:coreProperties>
</file>