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0277272.xml.htm"/>
      <w:bookmarkStart w:id="1" w:name="kswkform4_17502772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Farrow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27,881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36,704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27,881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55,763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issued pursuant to settlement of vested Restricted Stock Units ("RSUs").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granted on April 24, 2023, under the Tarsus Pharmaceuticals, Inc. 2020 Stock Plan. 25% of the RSUs will vest on June 15th of each of 2024, 2025, 2026 and 2027, subject to the Reporting Person's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Chief Strategy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5253"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4015</Characters>
  <CharactersWithSpaces>4682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