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782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8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Azamian Bobak R.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 w:line="3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Tarsus Pharmaceuticals,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TARS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19.59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154,067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03/08/2032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154,067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154,067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8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45,197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45,197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2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45,197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25% of the option shares shall vest on March 9, 2023, and 1/48th of the option shares shall vest each month thereafter for a period of 3 years subject to the Reporting Person's continuous service.</w:t>
      </w:r>
    </w:p>
    <w:p>
      <w:pPr>
        <w:spacing w:after="0" w:line="5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RSUs will vest on March 15th of each of 2023, 2024, 2025, and 2026, subject to the Reporting Person's continuous service.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Leonard M. Greenstein,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03/11/2022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7672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2022-03-11T15:27:15Z</dcterms:created>
  <dcterms:modified xsi:type="dcterms:W3CDTF">2022-03-11T15:27:15Z</dcterms:modified>
</cp:coreProperties>
</file>