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Wahl Bryan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27,310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17,161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17,161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5, 2027, and 1/48th of the option shares shall vest each month thereafter for a period of 3 years,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four equal annual installments on March 15th of each of 2027, 2028, 2029, and 2030,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1401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2026-03-09T15:17:02Z</dcterms:created>
  <dcterms:modified xsi:type="dcterms:W3CDTF">2026-03-09T15:17:02Z</dcterms:modified>
</cp:coreProperties>
</file>