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236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2363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Azamian Bobak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20"/>
        <w:spacing w:after="0" w:line="365" w:lineRule="auto"/>
        <w:rPr>
          <w:sz w:val="20"/>
          <w:szCs w:val="20"/>
          <w:color w:val="auto"/>
        </w:rPr>
      </w:pPr>
      <w:r>
        <w:rPr>
          <w:rFonts w:ascii="Times New Roman" w:cs="Times New Roman" w:eastAsia="Times New Roman" w:hAnsi="Times New Roman"/>
          <w:sz w:val="17"/>
          <w:szCs w:val="17"/>
          <w:color w:val="0000FF"/>
        </w:rPr>
        <w:t>C/O TARSUS PHARMACEUTICALS, INC. 15440 LAGUNA CANYON ROAD, SUITE 160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Tarsus Pharmaceuticals,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TARS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00" w:type="dxa"/>
            <w:vAlign w:val="bottom"/>
            <w:tcBorders>
              <w:bottom w:val="single" w:sz="8" w:color="0000EE"/>
            </w:tcBorders>
          </w:tcPr>
          <w:p>
            <w:pPr>
              <w:spacing w:after="0"/>
              <w:rPr>
                <w:sz w:val="3"/>
                <w:szCs w:val="3"/>
                <w:color w:val="auto"/>
              </w:rPr>
            </w:pPr>
          </w:p>
        </w:tc>
        <w:tc>
          <w:tcPr>
            <w:tcW w:w="132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30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46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250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04/19/2023</w:t>
            </w:r>
          </w:p>
        </w:tc>
        <w:tc>
          <w:tcPr>
            <w:tcW w:w="1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500" w:type="dxa"/>
            <w:vAlign w:val="bottom"/>
            <w:gridSpan w:val="3"/>
            <w:vMerge w:val="continue"/>
          </w:tcPr>
          <w:p>
            <w:pPr>
              <w:spacing w:after="0"/>
              <w:rPr>
                <w:sz w:val="11"/>
                <w:szCs w:val="11"/>
                <w:color w:val="auto"/>
              </w:rPr>
            </w:pPr>
          </w:p>
        </w:tc>
        <w:tc>
          <w:tcPr>
            <w:tcW w:w="1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President/CEO and Board Chair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300" w:type="dxa"/>
            <w:vAlign w:val="bottom"/>
            <w:tcBorders>
              <w:bottom w:val="single" w:sz="8" w:color="2C2C2C"/>
            </w:tcBorders>
          </w:tcPr>
          <w:p>
            <w:pPr>
              <w:spacing w:after="0"/>
              <w:rPr>
                <w:sz w:val="8"/>
                <w:szCs w:val="8"/>
                <w:color w:val="auto"/>
              </w:rPr>
            </w:pPr>
          </w:p>
        </w:tc>
        <w:tc>
          <w:tcPr>
            <w:tcW w:w="132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Bobak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Azamian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04/19/2023</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8,000</w:t>
            </w:r>
          </w:p>
        </w:tc>
        <w:tc>
          <w:tcPr>
            <w:tcW w:w="4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gridSpan w:val="2"/>
            <w:vMerge w:val="restart"/>
          </w:tcPr>
          <w:p>
            <w:pPr>
              <w:ind w:left="120"/>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13.6</w:t>
            </w:r>
            <w:r>
              <w:rPr>
                <w:rFonts w:ascii="Times New Roman" w:cs="Times New Roman" w:eastAsia="Times New Roman" w:hAnsi="Times New Roman"/>
                <w:sz w:val="22"/>
                <w:szCs w:val="22"/>
                <w:color w:val="008000"/>
                <w:w w:val="92"/>
                <w:vertAlign w:val="superscript"/>
              </w:rPr>
              <w:t>(2)</w:t>
            </w:r>
          </w:p>
        </w:tc>
        <w:tc>
          <w:tcPr>
            <w:tcW w:w="12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1,072,536</w:t>
            </w:r>
          </w:p>
        </w:tc>
        <w:tc>
          <w:tcPr>
            <w:tcW w:w="300" w:type="dxa"/>
            <w:vAlign w:val="bottom"/>
          </w:tcPr>
          <w:p>
            <w:pPr>
              <w:spacing w:after="0"/>
              <w:rPr>
                <w:sz w:val="18"/>
                <w:szCs w:val="18"/>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established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April 16,</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2018</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gridSpan w:val="3"/>
          </w:tcPr>
          <w:p>
            <w:pPr>
              <w:jc w:val="right"/>
              <w:ind w:right="380"/>
              <w:spacing w:after="0"/>
              <w:rPr>
                <w:sz w:val="20"/>
                <w:szCs w:val="20"/>
                <w:color w:val="auto"/>
              </w:rPr>
            </w:pPr>
            <w:r>
              <w:rPr>
                <w:rFonts w:ascii="Times New Roman" w:cs="Times New Roman" w:eastAsia="Times New Roman" w:hAnsi="Times New Roman"/>
                <w:sz w:val="17"/>
                <w:szCs w:val="17"/>
                <w:color w:val="0000FF"/>
              </w:rPr>
              <w:t>8,597</w:t>
            </w:r>
          </w:p>
        </w:tc>
        <w:tc>
          <w:tcPr>
            <w:tcW w:w="300" w:type="dxa"/>
            <w:vAlign w:val="bottom"/>
          </w:tcPr>
          <w:p>
            <w:pPr>
              <w:spacing w:after="0"/>
              <w:rPr>
                <w:sz w:val="23"/>
                <w:szCs w:val="23"/>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40" w:type="dxa"/>
            <w:vAlign w:val="bottom"/>
            <w:tcBorders>
              <w:bottom w:val="single" w:sz="8" w:color="2C2C2C"/>
            </w:tcBorders>
            <w:gridSpan w:val="5"/>
          </w:tcPr>
          <w:p>
            <w:pPr>
              <w:spacing w:after="0"/>
              <w:rPr>
                <w:sz w:val="8"/>
                <w:szCs w:val="8"/>
                <w:color w:val="auto"/>
              </w:rPr>
            </w:pPr>
          </w:p>
        </w:tc>
        <w:tc>
          <w:tcPr>
            <w:tcW w:w="2580" w:type="dxa"/>
            <w:vAlign w:val="bottom"/>
            <w:tcBorders>
              <w:bottom w:val="single" w:sz="8" w:color="2C2C2C"/>
            </w:tcBorders>
            <w:gridSpan w:val="5"/>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by an automatic sale pursuant to a Rule 10b5-1 trading plan adopted by the Reporting Person on June 14, 2022.</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pooled and sold in multiple transactions at prices ranging from $13.13 to $14.03.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trustee of the Bobak Azamian Living Trust, established April 16, 2018 and has voting and dispositive power with respect to these shares.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Leonard M. Greenstein,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04/21/2023</w:t>
            </w:r>
          </w:p>
        </w:tc>
        <w:tc>
          <w:tcPr>
            <w:tcW w:w="0" w:type="dxa"/>
            <w:vAlign w:val="bottom"/>
          </w:tcPr>
          <w:p>
            <w:pPr>
              <w:spacing w:after="0"/>
              <w:rPr>
                <w:sz w:val="1"/>
                <w:szCs w:val="1"/>
                <w:color w:val="auto"/>
              </w:rPr>
            </w:pPr>
          </w:p>
        </w:tc>
      </w:tr>
      <w:tr>
        <w:trPr>
          <w:trHeight w:val="87"/>
        </w:trPr>
        <w:tc>
          <w:tcPr>
            <w:tcW w:w="114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20" w:type="dxa"/>
            <w:vAlign w:val="bottom"/>
            <w:tcBorders>
              <w:top w:val="single" w:sz="8" w:color="auto"/>
            </w:tcBorders>
            <w:vMerge w:val="restart"/>
          </w:tcPr>
          <w:p>
            <w:pPr>
              <w:spacing w:after="0"/>
              <w:rPr>
                <w:sz w:val="7"/>
                <w:szCs w:val="7"/>
                <w:color w:val="auto"/>
              </w:rPr>
            </w:pPr>
          </w:p>
        </w:tc>
        <w:tc>
          <w:tcPr>
            <w:tcW w:w="4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top w:val="single" w:sz="8" w:color="auto"/>
              <w:bottom w:val="single" w:sz="8" w:color="auto"/>
            </w:tcBorders>
            <w:vMerge w:val="continue"/>
          </w:tcPr>
          <w:p>
            <w:pPr>
              <w:spacing w:after="0"/>
              <w:rPr>
                <w:sz w:val="7"/>
                <w:szCs w:val="7"/>
                <w:color w:val="auto"/>
              </w:rPr>
            </w:pPr>
          </w:p>
        </w:tc>
        <w:tc>
          <w:tcPr>
            <w:tcW w:w="520" w:type="dxa"/>
            <w:vAlign w:val="bottom"/>
            <w:tcBorders>
              <w:top w:val="single" w:sz="8" w:color="auto"/>
            </w:tcBorders>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7672"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2023-04-21T16:51:16Z</dcterms:created>
  <dcterms:modified xsi:type="dcterms:W3CDTF">2023-04-21T16:51:16Z</dcterms:modified>
</cp:coreProperties>
</file>