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tabs>
          <w:tab w:leader="none" w:pos="20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16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422275</wp:posOffset>
            </wp:positionH>
            <wp:positionV relativeFrom="page">
              <wp:posOffset>380365</wp:posOffset>
            </wp:positionV>
            <wp:extent cx="1276985"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7698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spacing w:after="0"/>
        <w:rPr>
          <w:sz w:val="20"/>
          <w:szCs w:val="20"/>
          <w:color w:val="auto"/>
        </w:rPr>
      </w:pPr>
      <w:r>
        <w:rPr>
          <w:rFonts w:ascii="Arial" w:cs="Arial" w:eastAsia="Arial" w:hAnsi="Arial"/>
          <w:sz w:val="9"/>
          <w:szCs w:val="9"/>
          <w:color w:val="auto"/>
        </w:rPr>
        <w:t>P.O. BOX 8016, CARY, NC 27512-9903</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Arial" w:cs="Arial" w:eastAsia="Arial" w:hAnsi="Arial"/>
          <w:sz w:val="22"/>
          <w:szCs w:val="22"/>
          <w:b w:val="1"/>
          <w:bCs w:val="1"/>
          <w:color w:val="auto"/>
        </w:rPr>
        <w:t>Tarsus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-236855</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00"/>
        <w:spacing w:after="0"/>
        <w:rPr>
          <w:sz w:val="20"/>
          <w:szCs w:val="20"/>
          <w:color w:val="auto"/>
        </w:rPr>
      </w:pPr>
      <w:r>
        <w:rPr>
          <w:rFonts w:ascii="Arial" w:cs="Arial" w:eastAsia="Arial" w:hAnsi="Arial"/>
          <w:sz w:val="22"/>
          <w:szCs w:val="22"/>
          <w:b w:val="1"/>
          <w:bCs w:val="1"/>
          <w:color w:val="auto"/>
        </w:rPr>
        <w:t>Important Notice Regarding the</w:t>
      </w:r>
    </w:p>
    <w:p>
      <w:pPr>
        <w:jc w:val="center"/>
        <w:ind w:right="900"/>
        <w:spacing w:after="0"/>
        <w:rPr>
          <w:sz w:val="20"/>
          <w:szCs w:val="20"/>
          <w:color w:val="auto"/>
        </w:rPr>
      </w:pPr>
      <w:r>
        <w:rPr>
          <w:rFonts w:ascii="Arial" w:cs="Arial" w:eastAsia="Arial" w:hAnsi="Arial"/>
          <w:sz w:val="22"/>
          <w:szCs w:val="22"/>
          <w:b w:val="1"/>
          <w:bCs w:val="1"/>
          <w:color w:val="auto"/>
        </w:rPr>
        <w:t>Availability of Proxy Materials</w:t>
      </w:r>
    </w:p>
    <w:p>
      <w:pPr>
        <w:spacing w:after="0" w:line="205"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Stockholders Meeting to be held on</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June 15, 2021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Stockholders as of record on April 19, 2021</w:t>
      </w:r>
    </w:p>
    <w:p>
      <w:pPr>
        <w:spacing w:after="0" w:line="104" w:lineRule="exact"/>
        <w:rPr>
          <w:sz w:val="20"/>
          <w:szCs w:val="20"/>
          <w:color w:val="auto"/>
        </w:rPr>
      </w:pPr>
    </w:p>
    <w:p>
      <w:pPr>
        <w:sectPr>
          <w:pgSz w:w="11900" w:h="16838" w:orient="portrait"/>
          <w:cols w:equalWidth="0" w:num="2">
            <w:col w:w="5740" w:space="720"/>
            <w:col w:w="4540"/>
          </w:cols>
          <w:pgMar w:left="420" w:top="261" w:right="479" w:bottom="1440" w:gutter="0" w:footer="0" w:header="0"/>
        </w:sectPr>
      </w:pPr>
    </w:p>
    <w:p>
      <w:pPr>
        <w:ind w:left="5740"/>
        <w:spacing w:after="0"/>
        <w:rPr>
          <w:sz w:val="20"/>
          <w:szCs w:val="20"/>
          <w:color w:val="auto"/>
        </w:rPr>
      </w:pPr>
      <w:r>
        <w:rPr>
          <w:rFonts w:ascii="Arial" w:cs="Arial" w:eastAsia="Arial" w:hAnsi="Arial"/>
          <w:sz w:val="13"/>
          <w:szCs w:val="13"/>
          <w:b w:val="1"/>
          <w:bCs w:val="1"/>
          <w:color w:val="auto"/>
        </w:rPr>
        <w:t>This communication presents only an overview of the more complete proxy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materials that are available to you on the Internet. This is not a ballot. You cannot</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use this notice to vote your shares. We encourage you to access and review all of</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the important information contained in the proxy materials before voting.</w:t>
      </w:r>
    </w:p>
    <w:p>
      <w:pPr>
        <w:spacing w:after="0" w:line="9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To view the proxy materials, and to obtain directions to attend meeting, go to:</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www.proxydocs.com/TARS</w:t>
      </w:r>
    </w:p>
    <w:p>
      <w:pPr>
        <w:spacing w:after="0" w:line="80"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To vote your proxy while visiting this site, you will need the 12 digit control</w:t>
      </w:r>
    </w:p>
    <w:p>
      <w:pPr>
        <w:spacing w:after="0" w:line="4"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number in the box below.</w:t>
      </w:r>
    </w:p>
    <w:p>
      <w:pPr>
        <w:spacing w:after="0" w:line="8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Under United States Securities and Exchange Commission rules, proxy materials do</w:t>
      </w:r>
    </w:p>
    <w:p>
      <w:pPr>
        <w:spacing w:after="0" w:line="10"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not have to be delivered in paper. Proxy materials can be distributed by making them</w:t>
      </w:r>
    </w:p>
    <w:p>
      <w:pPr>
        <w:ind w:left="5740"/>
        <w:spacing w:after="0"/>
        <w:rPr>
          <w:sz w:val="20"/>
          <w:szCs w:val="20"/>
          <w:color w:val="auto"/>
        </w:rPr>
      </w:pPr>
      <w:r>
        <w:rPr>
          <w:rFonts w:ascii="Arial" w:cs="Arial" w:eastAsia="Arial" w:hAnsi="Arial"/>
          <w:sz w:val="14"/>
          <w:szCs w:val="14"/>
          <w:color w:val="auto"/>
        </w:rPr>
        <w:t>available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1093470</wp:posOffset>
            </wp:positionV>
            <wp:extent cx="58032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03265" cy="17145"/>
                    </a:xfrm>
                    <a:prstGeom prst="rect">
                      <a:avLst/>
                    </a:prstGeom>
                    <a:noFill/>
                  </pic:spPr>
                </pic:pic>
              </a:graphicData>
            </a:graphic>
          </wp:anchor>
        </w:drawing>
        <w:drawing>
          <wp:anchor simplePos="0" relativeHeight="251657728" behindDoc="1" locked="0" layoutInCell="0" allowOverlap="1">
            <wp:simplePos x="0" y="0"/>
            <wp:positionH relativeFrom="column">
              <wp:posOffset>4416425</wp:posOffset>
            </wp:positionH>
            <wp:positionV relativeFrom="paragraph">
              <wp:posOffset>219075</wp:posOffset>
            </wp:positionV>
            <wp:extent cx="168021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8021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25"/>
          <w:szCs w:val="25"/>
          <w:b w:val="1"/>
          <w:bCs w:val="1"/>
          <w:color w:val="auto"/>
        </w:rPr>
        <w:t>For a convenient way to view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-167640</wp:posOffset>
            </wp:positionV>
            <wp:extent cx="368300" cy="814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300" cy="814705"/>
                    </a:xfrm>
                    <a:prstGeom prst="rect">
                      <a:avLst/>
                    </a:prstGeom>
                    <a:noFill/>
                  </pic:spPr>
                </pic:pic>
              </a:graphicData>
            </a:graphic>
          </wp:anchor>
        </w:drawing>
        <w:drawing>
          <wp:anchor simplePos="0" relativeHeight="251657728" behindDoc="1" locked="0" layoutInCell="0" allowOverlap="1">
            <wp:simplePos x="0" y="0"/>
            <wp:positionH relativeFrom="column">
              <wp:posOffset>6636385</wp:posOffset>
            </wp:positionH>
            <wp:positionV relativeFrom="paragraph">
              <wp:posOffset>-13335</wp:posOffset>
            </wp:positionV>
            <wp:extent cx="368935" cy="814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935" cy="814070"/>
                    </a:xfrm>
                    <a:prstGeom prst="rect">
                      <a:avLst/>
                    </a:prstGeom>
                    <a:noFill/>
                  </pic:spPr>
                </pic:pic>
              </a:graphicData>
            </a:graphic>
          </wp:anchor>
        </w:drawing>
      </w:r>
    </w:p>
    <w:p>
      <w:pPr>
        <w:spacing w:after="0" w:line="18" w:lineRule="exact"/>
        <w:rPr>
          <w:sz w:val="20"/>
          <w:szCs w:val="20"/>
          <w:color w:val="auto"/>
        </w:rPr>
      </w:pPr>
    </w:p>
    <w:p>
      <w:pPr>
        <w:ind w:left="3160"/>
        <w:spacing w:after="0"/>
        <w:rPr>
          <w:sz w:val="20"/>
          <w:szCs w:val="20"/>
          <w:color w:val="auto"/>
        </w:rPr>
      </w:pPr>
      <w:r>
        <w:rPr>
          <w:rFonts w:ascii="Arial" w:cs="Arial" w:eastAsia="Arial" w:hAnsi="Arial"/>
          <w:sz w:val="25"/>
          <w:szCs w:val="25"/>
          <w:b w:val="1"/>
          <w:bCs w:val="1"/>
          <w:color w:val="auto"/>
        </w:rPr>
        <w:t>and VOTE go to www.proxydocs.com/TARS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Have the 12 digit control number located in the shaded box above available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when you access the website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193040</wp:posOffset>
            </wp:positionV>
            <wp:extent cx="58032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3265" cy="171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120" w:right="1320"/>
        <w:spacing w:after="0" w:line="369" w:lineRule="auto"/>
        <w:rPr>
          <w:sz w:val="20"/>
          <w:szCs w:val="20"/>
          <w:color w:val="auto"/>
        </w:rPr>
      </w:pPr>
      <w:r>
        <w:rPr>
          <w:rFonts w:ascii="Arial" w:cs="Arial" w:eastAsia="Arial" w:hAnsi="Arial"/>
          <w:sz w:val="14"/>
          <w:szCs w:val="14"/>
          <w:i w:val="1"/>
          <w:iCs w:val="1"/>
          <w:color w:val="auto"/>
        </w:rPr>
        <w:t>If you want to receive a paper or e-mail copy of the proxy material, you must request one. There is no charge to you for requesting a copy. In order to receive a paper package in time for this year’s meeting, you must make this request on or before June 11, 2021.</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i w:val="1"/>
          <w:iCs w:val="1"/>
          <w:color w:val="auto"/>
        </w:rPr>
        <w:t>To order paper materials, use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95250</wp:posOffset>
            </wp:positionV>
            <wp:extent cx="2108835" cy="67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8835" cy="677545"/>
                    </a:xfrm>
                    <a:prstGeom prst="rect">
                      <a:avLst/>
                    </a:prstGeom>
                    <a:noFill/>
                  </pic:spPr>
                </pic:pic>
              </a:graphicData>
            </a:graphic>
          </wp:anchor>
        </w:drawing>
      </w:r>
    </w:p>
    <w:p>
      <w:pPr>
        <w:sectPr>
          <w:pgSz w:w="11900" w:h="16838" w:orient="portrait"/>
          <w:cols w:equalWidth="0" w:num="1">
            <w:col w:w="11000"/>
          </w:cols>
          <w:pgMar w:left="420" w:top="261" w:right="479" w:bottom="1440" w:gutter="0" w:footer="0" w:header="0"/>
          <w:type w:val="continuous"/>
        </w:sectPr>
      </w:pP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805"/>
        </w:trPr>
        <w:tc>
          <w:tcPr>
            <w:tcW w:w="5180" w:type="dxa"/>
            <w:vAlign w:val="bottom"/>
            <w:tcBorders>
              <w:top w:val="single" w:sz="8" w:color="auto"/>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b w:val="1"/>
                <w:bCs w:val="1"/>
                <w:color w:val="auto"/>
              </w:rPr>
              <w:t>INTERNET</w:t>
            </w:r>
          </w:p>
        </w:tc>
        <w:tc>
          <w:tcPr>
            <w:tcW w:w="480" w:type="dxa"/>
            <w:vAlign w:val="bottom"/>
            <w:tcBorders>
              <w:right w:val="single" w:sz="8" w:color="auto"/>
            </w:tcBorders>
          </w:tcPr>
          <w:p>
            <w:pPr>
              <w:spacing w:after="0"/>
              <w:rPr>
                <w:sz w:val="24"/>
                <w:szCs w:val="24"/>
                <w:color w:val="auto"/>
              </w:rPr>
            </w:pPr>
          </w:p>
        </w:tc>
        <w:tc>
          <w:tcPr>
            <w:tcW w:w="160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TELEPHONE</w:t>
            </w:r>
          </w:p>
        </w:tc>
      </w:tr>
      <w:tr>
        <w:trPr>
          <w:trHeight w:val="241"/>
        </w:trPr>
        <w:tc>
          <w:tcPr>
            <w:tcW w:w="51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www.investorelections.com/TARS</w:t>
            </w:r>
          </w:p>
        </w:tc>
        <w:tc>
          <w:tcPr>
            <w:tcW w:w="4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(866) 648-8133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1536065</wp:posOffset>
            </wp:positionH>
            <wp:positionV relativeFrom="paragraph">
              <wp:posOffset>-599440</wp:posOffset>
            </wp:positionV>
            <wp:extent cx="299720" cy="300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3978910</wp:posOffset>
            </wp:positionH>
            <wp:positionV relativeFrom="paragraph">
              <wp:posOffset>-599440</wp:posOffset>
            </wp:positionV>
            <wp:extent cx="300355"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ind w:left="380" w:right="540"/>
        <w:spacing w:after="0" w:line="277" w:lineRule="auto"/>
        <w:rPr>
          <w:sz w:val="20"/>
          <w:szCs w:val="20"/>
          <w:color w:val="auto"/>
        </w:rPr>
      </w:pPr>
      <w:r>
        <w:rPr>
          <w:rFonts w:ascii="Arial" w:cs="Arial" w:eastAsia="Arial" w:hAnsi="Arial"/>
          <w:sz w:val="18"/>
          <w:szCs w:val="18"/>
          <w:color w:val="auto"/>
        </w:rPr>
        <w:t>When requesting via the Internet or telephone you will need the 12 digit control number located in the shaded box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6990715" cy="18643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0715" cy="1864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300" w:hanging="128"/>
        <w:spacing w:after="0"/>
        <w:tabs>
          <w:tab w:leader="none" w:pos="130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E-MAIL</w:t>
      </w:r>
    </w:p>
    <w:p>
      <w:pPr>
        <w:spacing w:after="0" w:line="27"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paper@investorelections.com</w:t>
      </w:r>
    </w:p>
    <w:p>
      <w:pPr>
        <w:spacing w:after="0" w:line="66" w:lineRule="exact"/>
        <w:rPr>
          <w:rFonts w:ascii="Arial" w:cs="Arial" w:eastAsia="Arial" w:hAnsi="Arial"/>
          <w:sz w:val="18"/>
          <w:szCs w:val="18"/>
          <w:b w:val="1"/>
          <w:bCs w:val="1"/>
          <w:color w:val="auto"/>
        </w:rPr>
      </w:pPr>
    </w:p>
    <w:p>
      <w:pPr>
        <w:spacing w:after="0" w:line="237" w:lineRule="auto"/>
        <w:rPr>
          <w:rFonts w:ascii="Arial" w:cs="Arial" w:eastAsia="Arial" w:hAnsi="Arial"/>
          <w:sz w:val="18"/>
          <w:szCs w:val="18"/>
          <w:b w:val="1"/>
          <w:bCs w:val="1"/>
          <w:color w:val="auto"/>
        </w:rPr>
      </w:pPr>
      <w:r>
        <w:rPr>
          <w:rFonts w:ascii="Arial" w:cs="Arial" w:eastAsia="Arial" w:hAnsi="Arial"/>
          <w:sz w:val="11"/>
          <w:szCs w:val="11"/>
          <w:color w:val="auto"/>
        </w:rPr>
        <w:t>* If requesting material by e-mail, please send a blank e-mail with the 12 digit control number (located above) in the subject line. No other requests, instructions OR other inquiries should be included with your e-mail requesting material.</w:t>
      </w:r>
    </w:p>
    <w:p>
      <w:pPr>
        <w:spacing w:after="0" w:line="200" w:lineRule="exact"/>
        <w:rPr>
          <w:sz w:val="20"/>
          <w:szCs w:val="20"/>
          <w:color w:val="auto"/>
        </w:rPr>
      </w:pPr>
    </w:p>
    <w:p>
      <w:pPr>
        <w:sectPr>
          <w:pgSz w:w="11900" w:h="16838" w:orient="portrait"/>
          <w:cols w:equalWidth="0" w:num="2">
            <w:col w:w="7260" w:space="580"/>
            <w:col w:w="3160"/>
          </w:cols>
          <w:pgMar w:left="420" w:top="261" w:right="479" w:bottom="1440" w:gutter="0" w:footer="0" w:header="0"/>
          <w:type w:val="continuous"/>
        </w:sect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Tarsus Pharmaceuticals, Inc.</w:t>
      </w:r>
    </w:p>
    <w:p>
      <w:pPr>
        <w:spacing w:after="0" w:line="131" w:lineRule="exact"/>
        <w:rPr>
          <w:sz w:val="20"/>
          <w:szCs w:val="20"/>
          <w:color w:val="auto"/>
        </w:rPr>
      </w:pPr>
    </w:p>
    <w:p>
      <w:pPr>
        <w:ind w:left="260"/>
        <w:spacing w:after="0"/>
        <w:tabs>
          <w:tab w:leader="none" w:pos="1260" w:val="left"/>
        </w:tabs>
        <w:rPr>
          <w:sz w:val="20"/>
          <w:szCs w:val="20"/>
          <w:color w:val="auto"/>
        </w:rPr>
      </w:pPr>
      <w:r>
        <w:rPr>
          <w:rFonts w:ascii="Arial" w:cs="Arial" w:eastAsia="Arial" w:hAnsi="Arial"/>
          <w:sz w:val="14"/>
          <w:szCs w:val="14"/>
          <w:b w:val="1"/>
          <w:bCs w:val="1"/>
          <w:color w:val="auto"/>
        </w:rPr>
        <w:t>Meeting Type:</w:t>
      </w:r>
      <w:r>
        <w:rPr>
          <w:sz w:val="20"/>
          <w:szCs w:val="20"/>
          <w:color w:val="auto"/>
        </w:rPr>
        <w:tab/>
      </w:r>
      <w:r>
        <w:rPr>
          <w:rFonts w:ascii="Arial" w:cs="Arial" w:eastAsia="Arial" w:hAnsi="Arial"/>
          <w:sz w:val="13"/>
          <w:szCs w:val="13"/>
          <w:color w:val="auto"/>
        </w:rPr>
        <w:t>Annual Meeting of Stockholders</w:t>
      </w:r>
    </w:p>
    <w:p>
      <w:pPr>
        <w:ind w:left="260"/>
        <w:spacing w:after="0" w:line="226" w:lineRule="auto"/>
        <w:tabs>
          <w:tab w:leader="none" w:pos="78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color w:val="auto"/>
        </w:rPr>
        <w:t>Tuesday, June 15, 2021</w:t>
      </w:r>
    </w:p>
    <w:p>
      <w:pPr>
        <w:ind w:left="260"/>
        <w:spacing w:after="0" w:line="221" w:lineRule="auto"/>
        <w:tabs>
          <w:tab w:leader="none" w:pos="780" w:val="left"/>
        </w:tabs>
        <w:rPr>
          <w:sz w:val="20"/>
          <w:szCs w:val="20"/>
          <w:color w:val="auto"/>
        </w:rPr>
      </w:pPr>
      <w:r>
        <w:rPr>
          <w:rFonts w:ascii="Arial" w:cs="Arial" w:eastAsia="Arial" w:hAnsi="Arial"/>
          <w:sz w:val="14"/>
          <w:szCs w:val="14"/>
          <w:b w:val="1"/>
          <w:bCs w:val="1"/>
          <w:color w:val="auto"/>
        </w:rPr>
        <w:t>Time:</w:t>
      </w:r>
      <w:r>
        <w:rPr>
          <w:sz w:val="20"/>
          <w:szCs w:val="20"/>
          <w:color w:val="auto"/>
        </w:rPr>
        <w:tab/>
      </w:r>
      <w:r>
        <w:rPr>
          <w:rFonts w:ascii="Arial" w:cs="Arial" w:eastAsia="Arial" w:hAnsi="Arial"/>
          <w:sz w:val="14"/>
          <w:szCs w:val="14"/>
          <w:color w:val="auto"/>
        </w:rPr>
        <w:t>09:00 AM, Local Time</w:t>
      </w:r>
    </w:p>
    <w:p>
      <w:pPr>
        <w:ind w:left="260"/>
        <w:spacing w:after="0"/>
        <w:tabs>
          <w:tab w:leader="none" w:pos="780" w:val="left"/>
        </w:tabs>
        <w:rPr>
          <w:sz w:val="20"/>
          <w:szCs w:val="20"/>
          <w:color w:val="auto"/>
        </w:rPr>
      </w:pPr>
      <w:r>
        <w:rPr>
          <w:rFonts w:ascii="Arial" w:cs="Arial" w:eastAsia="Arial" w:hAnsi="Arial"/>
          <w:sz w:val="14"/>
          <w:szCs w:val="14"/>
          <w:b w:val="1"/>
          <w:bCs w:val="1"/>
          <w:color w:val="auto"/>
        </w:rPr>
        <w:t>Place:</w:t>
      </w:r>
      <w:r>
        <w:rPr>
          <w:sz w:val="20"/>
          <w:szCs w:val="20"/>
          <w:color w:val="auto"/>
        </w:rPr>
        <w:tab/>
      </w:r>
      <w:r>
        <w:rPr>
          <w:rFonts w:ascii="Arial" w:cs="Arial" w:eastAsia="Arial" w:hAnsi="Arial"/>
          <w:sz w:val="13"/>
          <w:szCs w:val="13"/>
          <w:color w:val="auto"/>
        </w:rPr>
        <w:t>Annual meeting to be held live via the internet - Please visit</w:t>
      </w:r>
    </w:p>
    <w:p>
      <w:pPr>
        <w:ind w:left="800"/>
        <w:spacing w:after="0"/>
        <w:rPr>
          <w:sz w:val="20"/>
          <w:szCs w:val="20"/>
          <w:color w:val="auto"/>
        </w:rPr>
      </w:pPr>
      <w:r>
        <w:rPr>
          <w:rFonts w:ascii="Arial" w:cs="Arial" w:eastAsia="Arial" w:hAnsi="Arial"/>
          <w:sz w:val="14"/>
          <w:szCs w:val="14"/>
          <w:color w:val="auto"/>
        </w:rPr>
        <w:t>www.proxydocs.com/TARS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3700"/>
        <w:spacing w:after="0"/>
        <w:rPr>
          <w:sz w:val="20"/>
          <w:szCs w:val="20"/>
          <w:color w:val="auto"/>
        </w:rPr>
      </w:pPr>
      <w:r>
        <w:rPr>
          <w:rFonts w:ascii="Arial" w:cs="Arial" w:eastAsia="Arial" w:hAnsi="Arial"/>
          <w:sz w:val="18"/>
          <w:szCs w:val="18"/>
          <w:b w:val="1"/>
          <w:bCs w:val="1"/>
          <w:color w:val="auto"/>
        </w:rPr>
        <w:t>SEE REVERSE FOR FULL AGENDA</w:t>
      </w:r>
    </w:p>
    <w:p>
      <w:pPr>
        <w:sectPr>
          <w:pgSz w:w="11900" w:h="16838" w:orient="portrait"/>
          <w:cols w:equalWidth="0" w:num="1">
            <w:col w:w="11000"/>
          </w:cols>
          <w:pgMar w:left="420" w:top="261" w:right="479" w:bottom="1440" w:gutter="0" w:footer="0" w:header="0"/>
          <w:type w:val="continuous"/>
        </w:sectPr>
      </w:pPr>
    </w:p>
    <w:bookmarkStart w:id="3" w:name="page4"/>
    <w:bookmarkEnd w:id="3"/>
    <w:p>
      <w:pPr>
        <w:jc w:val="center"/>
        <w:ind w:right="-3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Tarsus Pharmaceuticals, Inc.</w:t>
      </w:r>
    </w:p>
    <w:p>
      <w:pPr>
        <w:spacing w:after="0" w:line="34" w:lineRule="exact"/>
        <w:rPr>
          <w:sz w:val="20"/>
          <w:szCs w:val="20"/>
          <w:color w:val="auto"/>
        </w:rPr>
      </w:pPr>
    </w:p>
    <w:p>
      <w:pPr>
        <w:ind w:left="4024"/>
        <w:spacing w:after="0"/>
        <w:rPr>
          <w:sz w:val="20"/>
          <w:szCs w:val="20"/>
          <w:color w:val="auto"/>
        </w:rPr>
      </w:pPr>
      <w:r>
        <w:rPr>
          <w:rFonts w:ascii="Arial" w:cs="Arial" w:eastAsia="Arial" w:hAnsi="Arial"/>
          <w:sz w:val="22"/>
          <w:szCs w:val="22"/>
          <w:b w:val="1"/>
          <w:bCs w:val="1"/>
          <w:color w:val="auto"/>
        </w:rPr>
        <w:t>Annual Meeting of Stockholders</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THE BOARD OF DIRECTORS RECOMMENDS A VOTE:</w:t>
      </w:r>
    </w:p>
    <w:p>
      <w:pPr>
        <w:spacing w:after="0" w:line="2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ON PROPOSALS 1 AND 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PROPOSALS</w:t>
      </w:r>
    </w:p>
    <w:p>
      <w:pPr>
        <w:spacing w:after="0" w:line="135" w:lineRule="exact"/>
        <w:rPr>
          <w:sz w:val="20"/>
          <w:szCs w:val="20"/>
          <w:color w:val="auto"/>
        </w:rPr>
      </w:pPr>
    </w:p>
    <w:p>
      <w:pPr>
        <w:ind w:left="424" w:right="160" w:hanging="424"/>
        <w:spacing w:after="0" w:line="27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William J. Link and Jason Tester as Class I directors, to serve until the 2024 annual meeting of stockholders or until their respective successor have been elected or appointed.</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1.01 William J. Link</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1.02 Jason Tester</w:t>
      </w:r>
    </w:p>
    <w:p>
      <w:pPr>
        <w:spacing w:after="0" w:line="373"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2021.</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 or any adjournment thereof.</w:t>
      </w:r>
    </w:p>
    <w:sectPr>
      <w:pgSz w:w="11900" w:h="16838" w:orient="portrait"/>
      <w:cols w:equalWidth="0" w:num="1">
        <w:col w:w="10684"/>
      </w:cols>
      <w:pgMar w:left="436" w:top="24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lvl w:ilvl="1">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2021-04-30T15:31:16Z</dcterms:created>
  <dcterms:modified xsi:type="dcterms:W3CDTF">2021-04-30T15:31:16Z</dcterms:modified>
</cp:coreProperties>
</file>