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Tarsus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87650L103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87650L103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3,053,218.00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3,092,735.00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3,092,735.00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66"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Tarsus Pharmaceuticals,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15440 LAGUNA CANYON ROAD IRVINE CA 92618</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jc w:val="right"/>
        <w:ind w:right="9080"/>
        <w:spacing w:after="0"/>
        <w:rPr>
          <w:sz w:val="20"/>
          <w:szCs w:val="20"/>
          <w:color w:val="auto"/>
        </w:rPr>
      </w:pPr>
      <w:r>
        <w:rPr>
          <w:rFonts w:ascii="Times New Roman" w:cs="Times New Roman" w:eastAsia="Times New Roman" w:hAnsi="Times New Roman"/>
          <w:sz w:val="22"/>
          <w:szCs w:val="22"/>
          <w:color w:val="auto"/>
        </w:rPr>
        <w:t>87650L103</w:t>
      </w:r>
    </w:p>
    <w:p>
      <w:pPr>
        <w:spacing w:after="0" w:line="20" w:lineRule="exact"/>
        <w:rPr>
          <w:sz w:val="20"/>
          <w:szCs w:val="20"/>
          <w:color w:val="auto"/>
        </w:rPr>
      </w:pPr>
    </w:p>
    <w:p>
      <w:pPr>
        <w:jc w:val="right"/>
        <w:ind w:right="9140"/>
        <w:spacing w:after="0"/>
        <w:tabs>
          <w:tab w:leader="none" w:pos="1006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3092735</w:t>
      </w:r>
    </w:p>
    <w:p>
      <w:pPr>
        <w:spacing w:after="0" w:line="20" w:lineRule="exact"/>
        <w:rPr>
          <w:sz w:val="20"/>
          <w:szCs w:val="20"/>
          <w:color w:val="auto"/>
        </w:rPr>
      </w:pPr>
    </w:p>
    <w:p>
      <w:pPr>
        <w:ind w:left="940" w:hanging="932"/>
        <w:spacing w:after="0"/>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ectPr>
          <w:pgSz w:w="11900" w:h="16838" w:orient="portrait"/>
          <w:cols w:equalWidth="0" w:num="1">
            <w:col w:w="11020"/>
          </w:cols>
          <w:pgMar w:left="360" w:top="166" w:right="519" w:bottom="0" w:gutter="0" w:footer="0" w:header="0"/>
          <w:type w:val="continuous"/>
        </w:sectPr>
      </w:pPr>
    </w:p>
    <w:bookmarkStart w:id="2" w:name="page3"/>
    <w:bookmarkEnd w:id="2"/>
    <w:p>
      <w:pPr>
        <w:ind w:left="940"/>
        <w:spacing w:after="0"/>
        <w:rPr>
          <w:sz w:val="20"/>
          <w:szCs w:val="20"/>
          <w:color w:val="auto"/>
        </w:rPr>
      </w:pPr>
      <w:r>
        <w:rPr>
          <w:rFonts w:ascii="Times New Roman" w:cs="Times New Roman" w:eastAsia="Times New Roman" w:hAnsi="Times New Roman"/>
          <w:sz w:val="22"/>
          <w:szCs w:val="22"/>
          <w:color w:val="auto"/>
        </w:rPr>
        <w:t>7.4 %</w:t>
      </w:r>
    </w:p>
    <w:p>
      <w:pPr>
        <w:spacing w:after="0" w:line="45" w:lineRule="exact"/>
        <w:rPr>
          <w:sz w:val="20"/>
          <w:szCs w:val="20"/>
          <w:color w:val="auto"/>
        </w:rPr>
      </w:pPr>
    </w:p>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3053218</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3092735</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Tarsus Pharmaceuticals, Inc.. No one person's interest in the common stock of Tarsus Pharmaceuticals,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0"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04/24/2025</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409"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2025-04-24T08:20:11Z</dcterms:created>
  <dcterms:modified xsi:type="dcterms:W3CDTF">2025-04-24T08:20:11Z</dcterms:modified>
</cp:coreProperties>
</file>