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0001788542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283"/>
              <w:jc w:val="left"/>
              <w:rPr/>
            </w:pPr>
            <w:r>
              <w:rPr/>
              <w:t>Name of Issuer</w:t>
            </w:r>
          </w:p>
        </w:tc>
        <w:tc>
          <w:tcPr>
            <w:tcW w:w="4266" w:type="dxa"/>
            <w:tcBorders/>
            <w:vAlign w:val="center"/>
          </w:tcPr>
          <w:p>
            <w:pPr>
              <w:pStyle w:val="TableContents"/>
              <w:bidi w:val="0"/>
              <w:spacing w:before="0" w:after="0"/>
              <w:jc w:val="left"/>
              <w:rPr/>
            </w:pPr>
            <w:r>
              <w:rPr/>
              <w:t>Tarsus Pharmaceuticals, Inc.</w:t>
            </w:r>
          </w:p>
        </w:tc>
      </w:tr>
      <w:tr>
        <w:trPr/>
        <w:tc>
          <w:tcPr>
            <w:tcW w:w="5939" w:type="dxa"/>
            <w:tcBorders/>
            <w:vAlign w:val="center"/>
          </w:tcPr>
          <w:p>
            <w:pPr>
              <w:pStyle w:val="TableContents"/>
              <w:bidi w:val="0"/>
              <w:spacing w:before="0" w:after="283"/>
              <w:jc w:val="left"/>
              <w:rPr/>
            </w:pPr>
            <w:r>
              <w:rPr/>
              <w:t>SEC File Number</w:t>
            </w:r>
          </w:p>
        </w:tc>
        <w:tc>
          <w:tcPr>
            <w:tcW w:w="4266" w:type="dxa"/>
            <w:tcBorders/>
            <w:vAlign w:val="center"/>
          </w:tcPr>
          <w:p>
            <w:pPr>
              <w:pStyle w:val="TableContents"/>
              <w:bidi w:val="0"/>
              <w:spacing w:before="0" w:after="0"/>
              <w:jc w:val="left"/>
              <w:rPr/>
            </w:pPr>
            <w:r>
              <w:rPr/>
              <w:t>001-39614</w:t>
            </w:r>
          </w:p>
        </w:tc>
      </w:tr>
      <w:tr>
        <w:trPr/>
        <w:tc>
          <w:tcPr>
            <w:tcW w:w="5939" w:type="dxa"/>
            <w:tcBorders/>
            <w:vAlign w:val="center"/>
          </w:tcPr>
          <w:p>
            <w:pPr>
              <w:pStyle w:val="TableContents"/>
              <w:bidi w:val="0"/>
              <w:spacing w:before="0" w:after="283"/>
              <w:jc w:val="left"/>
              <w:rPr/>
            </w:pPr>
            <w:r>
              <w:rPr/>
              <w:t>Address of Issuer</w:t>
            </w:r>
          </w:p>
        </w:tc>
        <w:tc>
          <w:tcPr>
            <w:tcW w:w="4266" w:type="dxa"/>
            <w:tcBorders/>
            <w:vAlign w:val="center"/>
          </w:tcPr>
          <w:p>
            <w:pPr>
              <w:pStyle w:val="TableContents"/>
              <w:bidi w:val="0"/>
              <w:spacing w:before="0" w:after="0"/>
              <w:jc w:val="left"/>
              <w:rPr/>
            </w:pPr>
            <w:r>
              <w:rPr/>
              <w:t>15440 LAGUNA CANYON ROAD</w:t>
              <w:br/>
              <w:t>IRVINE</w:t>
              <w:br/>
              <w:t xml:space="preserve">CALIFORNIA </w:t>
              <w:br/>
              <w:t>92618</w:t>
            </w:r>
          </w:p>
        </w:tc>
      </w:tr>
      <w:tr>
        <w:trPr/>
        <w:tc>
          <w:tcPr>
            <w:tcW w:w="5939" w:type="dxa"/>
            <w:tcBorders/>
            <w:vAlign w:val="center"/>
          </w:tcPr>
          <w:p>
            <w:pPr>
              <w:pStyle w:val="TableContents"/>
              <w:bidi w:val="0"/>
              <w:spacing w:before="0" w:after="283"/>
              <w:jc w:val="left"/>
              <w:rPr/>
            </w:pPr>
            <w:r>
              <w:rPr/>
              <w:t>Phone</w:t>
            </w:r>
          </w:p>
        </w:tc>
        <w:tc>
          <w:tcPr>
            <w:tcW w:w="4266" w:type="dxa"/>
            <w:tcBorders/>
            <w:vAlign w:val="center"/>
          </w:tcPr>
          <w:p>
            <w:pPr>
              <w:pStyle w:val="TableContents"/>
              <w:bidi w:val="0"/>
              <w:spacing w:before="0" w:after="0"/>
              <w:jc w:val="left"/>
              <w:rPr/>
            </w:pPr>
            <w:r>
              <w:rPr/>
              <w:t>(949) 409-9820</w:t>
            </w:r>
          </w:p>
        </w:tc>
      </w:tr>
      <w:tr>
        <w:trPr/>
        <w:tc>
          <w:tcPr>
            <w:tcW w:w="5939" w:type="dxa"/>
            <w:tcBorders/>
            <w:vAlign w:val="center"/>
          </w:tcPr>
          <w:p>
            <w:pPr>
              <w:pStyle w:val="TableContents"/>
              <w:bidi w:val="0"/>
              <w:spacing w:before="0" w:after="283"/>
              <w:jc w:val="left"/>
              <w:rPr/>
            </w:pPr>
            <w:r>
              <w:rPr/>
              <w:t>Name of Person for Whose Account the Securities are To Be Sold</w:t>
            </w:r>
          </w:p>
        </w:tc>
        <w:tc>
          <w:tcPr>
            <w:tcW w:w="4266" w:type="dxa"/>
            <w:tcBorders/>
            <w:vAlign w:val="center"/>
          </w:tcPr>
          <w:p>
            <w:pPr>
              <w:pStyle w:val="TableContents"/>
              <w:bidi w:val="0"/>
              <w:spacing w:before="0" w:after="0"/>
              <w:jc w:val="left"/>
              <w:rPr/>
            </w:pPr>
            <w:r>
              <w:rPr/>
              <w:t>Mottiwala Aziz</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9" w:type="dxa"/>
            <w:tcBorders/>
            <w:vAlign w:val="center"/>
          </w:tcPr>
          <w:p>
            <w:pPr>
              <w:pStyle w:val="TableContents"/>
              <w:bidi w:val="0"/>
              <w:spacing w:before="0" w:after="283"/>
              <w:jc w:val="left"/>
              <w:rPr/>
            </w:pPr>
            <w:r>
              <w:rPr/>
              <w:t>Relationship to Issuer</w:t>
            </w:r>
          </w:p>
        </w:tc>
        <w:tc>
          <w:tcPr>
            <w:tcW w:w="42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3365</w:t>
            </w:r>
          </w:p>
        </w:tc>
        <w:tc>
          <w:tcPr>
            <w:tcW w:w="1377" w:type="dxa"/>
            <w:tcBorders/>
            <w:vAlign w:val="center"/>
          </w:tcPr>
          <w:p>
            <w:pPr>
              <w:pStyle w:val="TableContents"/>
              <w:bidi w:val="0"/>
              <w:spacing w:before="0" w:after="283"/>
              <w:jc w:val="left"/>
              <w:rPr/>
            </w:pPr>
            <w:r>
              <w:rPr/>
              <w:t>168631.93</w:t>
            </w:r>
          </w:p>
        </w:tc>
        <w:tc>
          <w:tcPr>
            <w:tcW w:w="1552" w:type="dxa"/>
            <w:tcBorders/>
            <w:vAlign w:val="center"/>
          </w:tcPr>
          <w:p>
            <w:pPr>
              <w:pStyle w:val="TableContents"/>
              <w:bidi w:val="0"/>
              <w:spacing w:before="0" w:after="283"/>
              <w:jc w:val="left"/>
              <w:rPr/>
            </w:pPr>
            <w:r>
              <w:rPr/>
              <w:t>38377178</w:t>
            </w:r>
          </w:p>
        </w:tc>
        <w:tc>
          <w:tcPr>
            <w:tcW w:w="1567" w:type="dxa"/>
            <w:tcBorders/>
            <w:vAlign w:val="center"/>
          </w:tcPr>
          <w:p>
            <w:pPr>
              <w:pStyle w:val="TableContents"/>
              <w:bidi w:val="0"/>
              <w:spacing w:before="0" w:after="283"/>
              <w:jc w:val="left"/>
              <w:rPr/>
            </w:pPr>
            <w:r>
              <w:rPr/>
              <w:t>03/20/2025</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03/19/2025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3365</w:t>
            </w:r>
          </w:p>
        </w:tc>
        <w:tc>
          <w:tcPr>
            <w:tcW w:w="1046" w:type="dxa"/>
            <w:tcBorders/>
            <w:vAlign w:val="center"/>
          </w:tcPr>
          <w:p>
            <w:pPr>
              <w:pStyle w:val="TableContents"/>
              <w:bidi w:val="0"/>
              <w:spacing w:before="0" w:after="283"/>
              <w:jc w:val="left"/>
              <w:rPr/>
            </w:pPr>
            <w:r>
              <w:rPr/>
              <w:t>03/19/2025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2"/>
        <w:gridCol w:w="2962"/>
        <w:gridCol w:w="948"/>
        <w:gridCol w:w="1567"/>
        <w:gridCol w:w="1766"/>
      </w:tblGrid>
      <w:tr>
        <w:trPr/>
        <w:tc>
          <w:tcPr>
            <w:tcW w:w="2962"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766" w:type="dxa"/>
            <w:tcBorders/>
            <w:vAlign w:val="center"/>
          </w:tcPr>
          <w:p>
            <w:pPr>
              <w:pStyle w:val="TableHeading"/>
              <w:suppressLineNumbers/>
              <w:bidi w:val="0"/>
              <w:spacing w:before="0" w:after="283"/>
              <w:jc w:val="center"/>
              <w:rPr/>
            </w:pPr>
            <w:r>
              <w:rPr/>
              <w:t>Gross Proceeds</w:t>
            </w:r>
          </w:p>
        </w:tc>
      </w:tr>
      <w:tr>
        <w:trPr/>
        <w:tc>
          <w:tcPr>
            <w:tcW w:w="2962" w:type="dxa"/>
            <w:tcBorders/>
            <w:vAlign w:val="center"/>
          </w:tcPr>
          <w:p>
            <w:pPr>
              <w:pStyle w:val="TableContents"/>
              <w:bidi w:val="0"/>
              <w:spacing w:before="0" w:after="283"/>
              <w:jc w:val="left"/>
              <w:rPr/>
            </w:pPr>
            <w:r>
              <w:rPr/>
              <w:t>Aziz A. Mottiwala</w:t>
              <w:br/>
              <w:t>15440 Laguna Canyon Road</w:t>
              <w:br/>
              <w:t>Suite 160</w:t>
              <w:br/>
              <w:t>Irvine   CA   92618</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03/18/2025</w:t>
            </w:r>
          </w:p>
        </w:tc>
        <w:tc>
          <w:tcPr>
            <w:tcW w:w="1567" w:type="dxa"/>
            <w:tcBorders/>
            <w:vAlign w:val="center"/>
          </w:tcPr>
          <w:p>
            <w:pPr>
              <w:pStyle w:val="TableContents"/>
              <w:bidi w:val="0"/>
              <w:spacing w:before="0" w:after="283"/>
              <w:jc w:val="left"/>
              <w:rPr/>
            </w:pPr>
            <w:r>
              <w:rPr/>
              <w:t>3643</w:t>
            </w:r>
          </w:p>
        </w:tc>
        <w:tc>
          <w:tcPr>
            <w:tcW w:w="1766" w:type="dxa"/>
            <w:tcBorders/>
            <w:vAlign w:val="center"/>
          </w:tcPr>
          <w:p>
            <w:pPr>
              <w:pStyle w:val="TableContents"/>
              <w:bidi w:val="0"/>
              <w:spacing w:before="0" w:after="283"/>
              <w:jc w:val="left"/>
              <w:rPr/>
            </w:pPr>
            <w:r>
              <w:rPr/>
              <w:t>168614.43</w:t>
            </w:r>
          </w:p>
        </w:tc>
      </w:tr>
      <w:tr>
        <w:trPr/>
        <w:tc>
          <w:tcPr>
            <w:tcW w:w="2962" w:type="dxa"/>
            <w:tcBorders/>
            <w:vAlign w:val="center"/>
          </w:tcPr>
          <w:p>
            <w:pPr>
              <w:pStyle w:val="TableContents"/>
              <w:bidi w:val="0"/>
              <w:spacing w:before="0" w:after="283"/>
              <w:jc w:val="left"/>
              <w:rPr/>
            </w:pPr>
            <w:r>
              <w:rPr/>
              <w:t>Aziz A. Mottiwala</w:t>
              <w:br/>
              <w:t>15440 Laguna Canyon Road</w:t>
              <w:br/>
              <w:t>Suite 160</w:t>
              <w:br/>
              <w:t>Irvine   CA   92618</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03/19/2025</w:t>
            </w:r>
          </w:p>
        </w:tc>
        <w:tc>
          <w:tcPr>
            <w:tcW w:w="1567" w:type="dxa"/>
            <w:tcBorders/>
            <w:vAlign w:val="center"/>
          </w:tcPr>
          <w:p>
            <w:pPr>
              <w:pStyle w:val="TableContents"/>
              <w:bidi w:val="0"/>
              <w:spacing w:before="0" w:after="283"/>
              <w:jc w:val="left"/>
              <w:rPr/>
            </w:pPr>
            <w:r>
              <w:rPr/>
              <w:t>3557</w:t>
            </w:r>
          </w:p>
        </w:tc>
        <w:tc>
          <w:tcPr>
            <w:tcW w:w="1766" w:type="dxa"/>
            <w:tcBorders/>
            <w:vAlign w:val="center"/>
          </w:tcPr>
          <w:p>
            <w:pPr>
              <w:pStyle w:val="TableContents"/>
              <w:bidi w:val="0"/>
              <w:spacing w:before="0" w:after="283"/>
              <w:jc w:val="left"/>
              <w:rPr/>
            </w:pPr>
            <w:r>
              <w:rPr/>
              <w:t>168598.95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27"/>
        <w:gridCol w:w="8478"/>
      </w:tblGrid>
      <w:tr>
        <w:trPr/>
        <w:tc>
          <w:tcPr>
            <w:tcW w:w="1727" w:type="dxa"/>
            <w:tcBorders/>
            <w:vAlign w:val="center"/>
          </w:tcPr>
          <w:p>
            <w:pPr>
              <w:pStyle w:val="TableContents"/>
              <w:bidi w:val="0"/>
              <w:spacing w:before="0" w:after="283"/>
              <w:jc w:val="left"/>
              <w:rPr/>
            </w:pPr>
            <w:r>
              <w:rPr/>
              <w:t>Remarks</w:t>
            </w:r>
          </w:p>
        </w:tc>
        <w:tc>
          <w:tcPr>
            <w:tcW w:w="8478"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27" w:type="dxa"/>
            <w:tcBorders/>
            <w:vAlign w:val="center"/>
          </w:tcPr>
          <w:p>
            <w:pPr>
              <w:pStyle w:val="TableContents"/>
              <w:bidi w:val="0"/>
              <w:spacing w:before="0" w:after="283"/>
              <w:jc w:val="left"/>
              <w:rPr/>
            </w:pPr>
            <w:r>
              <w:rPr/>
              <w:t>Date of Notice</w:t>
            </w:r>
          </w:p>
        </w:tc>
        <w:tc>
          <w:tcPr>
            <w:tcW w:w="8478" w:type="dxa"/>
            <w:tcBorders/>
            <w:vAlign w:val="center"/>
          </w:tcPr>
          <w:p>
            <w:pPr>
              <w:pStyle w:val="TableContents"/>
              <w:bidi w:val="0"/>
              <w:spacing w:before="0" w:after="0"/>
              <w:jc w:val="left"/>
              <w:rPr/>
            </w:pPr>
            <w:r>
              <w:rPr/>
              <w:t>03/20/2025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7" w:type="dxa"/>
            <w:tcBorders/>
            <w:vAlign w:val="center"/>
          </w:tcPr>
          <w:p>
            <w:pPr>
              <w:pStyle w:val="TableContents"/>
              <w:bidi w:val="0"/>
              <w:spacing w:before="0" w:after="283"/>
              <w:jc w:val="left"/>
              <w:rPr/>
            </w:pPr>
            <w:r>
              <w:rPr/>
              <w:t>Signature</w:t>
            </w:r>
          </w:p>
        </w:tc>
        <w:tc>
          <w:tcPr>
            <w:tcW w:w="8478" w:type="dxa"/>
            <w:tcBorders/>
            <w:vAlign w:val="center"/>
          </w:tcPr>
          <w:p>
            <w:pPr>
              <w:pStyle w:val="TableContents"/>
              <w:bidi w:val="0"/>
              <w:spacing w:before="0" w:after="0"/>
              <w:jc w:val="left"/>
              <w:rPr/>
            </w:pPr>
            <w:r>
              <w:rPr/>
              <w:t>/s/ Joshua Schmitt, as a duly authorized representative of Fidelity Brokerage Services LLC, as attorney-in-fact for Aziz A. Mottiwala.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3349</Characters>
  <CharactersWithSpaces>3941</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