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Neervannan Seshadri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4589</w:t>
            </w:r>
          </w:p>
        </w:tc>
        <w:tc>
          <w:tcPr>
            <w:tcW w:w="1377" w:type="dxa"/>
            <w:tcBorders/>
            <w:vAlign w:val="center"/>
          </w:tcPr>
          <w:p>
            <w:pPr>
              <w:pStyle w:val="TableContents"/>
              <w:bidi w:val="0"/>
              <w:spacing w:before="0" w:after="283"/>
              <w:jc w:val="left"/>
              <w:rPr/>
            </w:pPr>
            <w:r>
              <w:rPr/>
              <w:t>307457.49</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4589</w:t>
            </w:r>
          </w:p>
        </w:tc>
        <w:tc>
          <w:tcPr>
            <w:tcW w:w="1046" w:type="dxa"/>
            <w:tcBorders/>
            <w:vAlign w:val="center"/>
          </w:tcPr>
          <w:p>
            <w:pPr>
              <w:pStyle w:val="TableContents"/>
              <w:bidi w:val="0"/>
              <w:spacing w:before="0" w:after="283"/>
              <w:jc w:val="left"/>
              <w:rPr/>
            </w:pPr>
            <w:r>
              <w:rPr/>
              <w:t>03/18/2026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0"/>
        <w:gridCol w:w="939"/>
        <w:gridCol w:w="1554"/>
        <w:gridCol w:w="1751"/>
      </w:tblGrid>
      <w:tr>
        <w:trPr/>
        <w:tc>
          <w:tcPr>
            <w:tcW w:w="3051"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Seshadri Neervannan</w:t>
              <w:br/>
              <w:t>15440 Laguna Canyon Road, Suite 160</w:t>
              <w:br/>
              <w:t>Irvine   CA   92618</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03/04/2026</w:t>
            </w:r>
          </w:p>
        </w:tc>
        <w:tc>
          <w:tcPr>
            <w:tcW w:w="1554" w:type="dxa"/>
            <w:tcBorders/>
            <w:vAlign w:val="center"/>
          </w:tcPr>
          <w:p>
            <w:pPr>
              <w:pStyle w:val="TableContents"/>
              <w:bidi w:val="0"/>
              <w:spacing w:before="0" w:after="283"/>
              <w:jc w:val="left"/>
              <w:rPr/>
            </w:pPr>
            <w:r>
              <w:rPr/>
              <w:t>8366</w:t>
            </w:r>
          </w:p>
        </w:tc>
        <w:tc>
          <w:tcPr>
            <w:tcW w:w="1751" w:type="dxa"/>
            <w:tcBorders/>
            <w:vAlign w:val="center"/>
          </w:tcPr>
          <w:p>
            <w:pPr>
              <w:pStyle w:val="TableContents"/>
              <w:bidi w:val="0"/>
              <w:spacing w:before="0" w:after="283"/>
              <w:jc w:val="left"/>
              <w:rPr/>
            </w:pPr>
            <w:r>
              <w:rPr/>
              <w:t>641421.22</w:t>
            </w:r>
          </w:p>
        </w:tc>
      </w:tr>
      <w:tr>
        <w:trPr/>
        <w:tc>
          <w:tcPr>
            <w:tcW w:w="3051" w:type="dxa"/>
            <w:tcBorders/>
            <w:vAlign w:val="center"/>
          </w:tcPr>
          <w:p>
            <w:pPr>
              <w:pStyle w:val="TableContents"/>
              <w:bidi w:val="0"/>
              <w:spacing w:before="0" w:after="283"/>
              <w:jc w:val="left"/>
              <w:rPr/>
            </w:pPr>
            <w:r>
              <w:rPr/>
              <w:t>Seshadri Neervannan</w:t>
              <w:br/>
              <w:t>15440 Laguna Canyon Road, Suite 160</w:t>
              <w:br/>
              <w:t>Irvine   CA   92618</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03/17/2026</w:t>
            </w:r>
          </w:p>
        </w:tc>
        <w:tc>
          <w:tcPr>
            <w:tcW w:w="1554" w:type="dxa"/>
            <w:tcBorders/>
            <w:vAlign w:val="center"/>
          </w:tcPr>
          <w:p>
            <w:pPr>
              <w:pStyle w:val="TableContents"/>
              <w:bidi w:val="0"/>
              <w:spacing w:before="0" w:after="283"/>
              <w:jc w:val="left"/>
              <w:rPr/>
            </w:pPr>
            <w:r>
              <w:rPr/>
              <w:t>3125</w:t>
            </w:r>
          </w:p>
        </w:tc>
        <w:tc>
          <w:tcPr>
            <w:tcW w:w="1751" w:type="dxa"/>
            <w:tcBorders/>
            <w:vAlign w:val="center"/>
          </w:tcPr>
          <w:p>
            <w:pPr>
              <w:pStyle w:val="TableContents"/>
              <w:bidi w:val="0"/>
              <w:spacing w:before="0" w:after="283"/>
              <w:jc w:val="left"/>
              <w:rPr/>
            </w:pPr>
            <w:r>
              <w:rPr/>
              <w:t>216920.94</w:t>
            </w:r>
          </w:p>
        </w:tc>
      </w:tr>
      <w:tr>
        <w:trPr/>
        <w:tc>
          <w:tcPr>
            <w:tcW w:w="3051" w:type="dxa"/>
            <w:tcBorders/>
            <w:vAlign w:val="center"/>
          </w:tcPr>
          <w:p>
            <w:pPr>
              <w:pStyle w:val="TableContents"/>
              <w:bidi w:val="0"/>
              <w:spacing w:before="0" w:after="283"/>
              <w:jc w:val="left"/>
              <w:rPr/>
            </w:pPr>
            <w:r>
              <w:rPr/>
              <w:t>Seshadri Neervannan</w:t>
              <w:br/>
              <w:t>15440 Laguna Canyon Road, Suite 160</w:t>
              <w:br/>
              <w:t>Irvine   CA   92618</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03/18/2026</w:t>
            </w:r>
          </w:p>
        </w:tc>
        <w:tc>
          <w:tcPr>
            <w:tcW w:w="1554" w:type="dxa"/>
            <w:tcBorders/>
            <w:vAlign w:val="center"/>
          </w:tcPr>
          <w:p>
            <w:pPr>
              <w:pStyle w:val="TableContents"/>
              <w:bidi w:val="0"/>
              <w:spacing w:before="0" w:after="283"/>
              <w:jc w:val="left"/>
              <w:rPr/>
            </w:pPr>
            <w:r>
              <w:rPr/>
              <w:t>3610</w:t>
            </w:r>
          </w:p>
        </w:tc>
        <w:tc>
          <w:tcPr>
            <w:tcW w:w="1751" w:type="dxa"/>
            <w:tcBorders/>
            <w:vAlign w:val="center"/>
          </w:tcPr>
          <w:p>
            <w:pPr>
              <w:pStyle w:val="TableContents"/>
              <w:bidi w:val="0"/>
              <w:spacing w:before="0" w:after="283"/>
              <w:jc w:val="left"/>
              <w:rPr/>
            </w:pPr>
            <w:r>
              <w:rPr/>
              <w:t>248042.38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0"/>
        <w:gridCol w:w="8485"/>
      </w:tblGrid>
      <w:tr>
        <w:trPr/>
        <w:tc>
          <w:tcPr>
            <w:tcW w:w="1720" w:type="dxa"/>
            <w:tcBorders/>
            <w:vAlign w:val="center"/>
          </w:tcPr>
          <w:p>
            <w:pPr>
              <w:pStyle w:val="TableContents"/>
              <w:bidi w:val="0"/>
              <w:spacing w:before="0" w:after="283"/>
              <w:jc w:val="left"/>
              <w:rPr/>
            </w:pPr>
            <w:r>
              <w:rPr/>
              <w:t>Remarks</w:t>
            </w:r>
          </w:p>
        </w:tc>
        <w:tc>
          <w:tcPr>
            <w:tcW w:w="848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0" w:type="dxa"/>
            <w:tcBorders/>
            <w:vAlign w:val="center"/>
          </w:tcPr>
          <w:p>
            <w:pPr>
              <w:pStyle w:val="TableContents"/>
              <w:bidi w:val="0"/>
              <w:spacing w:before="0" w:after="283"/>
              <w:jc w:val="left"/>
              <w:rPr/>
            </w:pPr>
            <w:r>
              <w:rPr/>
              <w:t>Date of Notice</w:t>
            </w:r>
          </w:p>
        </w:tc>
        <w:tc>
          <w:tcPr>
            <w:tcW w:w="84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0" w:type="dxa"/>
            <w:tcBorders/>
            <w:vAlign w:val="center"/>
          </w:tcPr>
          <w:p>
            <w:pPr>
              <w:pStyle w:val="TableContents"/>
              <w:bidi w:val="0"/>
              <w:spacing w:before="0" w:after="283"/>
              <w:jc w:val="left"/>
              <w:rPr/>
            </w:pPr>
            <w:r>
              <w:rPr/>
              <w:t>Signature</w:t>
            </w:r>
          </w:p>
        </w:tc>
        <w:tc>
          <w:tcPr>
            <w:tcW w:w="8485" w:type="dxa"/>
            <w:tcBorders/>
            <w:vAlign w:val="center"/>
          </w:tcPr>
          <w:p>
            <w:pPr>
              <w:pStyle w:val="TableContents"/>
              <w:bidi w:val="0"/>
              <w:spacing w:before="0" w:after="0"/>
              <w:jc w:val="left"/>
              <w:rPr/>
            </w:pPr>
            <w:r>
              <w:rPr/>
              <w:t>/s/ Tyler Johnson, as a duly authorized representative of Fidelity Brokerage Services LLC, as attorney-in-fact for Seshadri Neervannan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3453</Characters>
  <CharactersWithSpaces>4056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