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1,670,648.00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1,836,321.00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1,836,321.00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15440 LAGUNA CANYON ROAD, IRVINE, CALIFORNIA, 92618.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751 Broad Street Newark, New Jersey 07102-3777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Jersey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56" w:lineRule="exact"/>
        <w:rPr>
          <w:sz w:val="20"/>
          <w:szCs w:val="20"/>
          <w:color w:val="auto"/>
        </w:rPr>
      </w:pPr>
    </w:p>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1,836,321.00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9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1,670,648.00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1,836,321.00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Prudential Financial, Inc. is a Parent Holding Company and the indirect parent of the following subsidiaries, who are the beneficial owners of the number and percentage of securities which are the subject of this filing as set forth next to their names: Subsidiaries Number of shares Percentage Jennison Associates LLC IA 1,712,124.00 4.0 The Prudential Insurance Company of America IC 117,972 0.3 PGIM Quantitative Solutions LLC IA 6,225.00 0.0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94"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94" w:orient="portrait"/>
          <w:cols w:equalWidth="0" w:num="1">
            <w:col w:w="11140"/>
          </w:cols>
          <w:pgMar w:left="360" w:top="126" w:right="399" w:bottom="0" w:gutter="0" w:footer="0" w:header="0"/>
          <w:type w:val="continuous"/>
        </w:sectPr>
      </w:pPr>
    </w:p>
    <w:bookmarkStart w:id="3" w:name="page4"/>
    <w:bookmarkEnd w:id="3"/>
    <w:p>
      <w:pPr>
        <w:ind w:left="2120"/>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Danny Fiore</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1"/>
          <w:szCs w:val="21"/>
          <w:color w:val="auto"/>
        </w:rPr>
        <w:t>Name/Title: Second Vice President</w:t>
      </w:r>
    </w:p>
    <w:p>
      <w:pPr>
        <w:spacing w:after="0" w:line="56"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2026-05-08T10:22:31Z</dcterms:created>
  <dcterms:modified xsi:type="dcterms:W3CDTF">2026-05-08T10:22:31Z</dcterms:modified>
</cp:coreProperties>
</file>