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086778.xml.htm"/>
      <w:bookmarkStart w:id="1" w:name="kswkform4_17730867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Azamian Bobak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President/CEO and Board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74.9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96,723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96,723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96,723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60,776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60,776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shares shall vest on March 5, 2027, and 1/48th of the option shares shall vest each month thereafter for a period of 3 years,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four equal annual installments on March 15th of each of 2027, 2028, 2029, and 2030,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672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3626</Characters>
  <CharactersWithSpaces>4225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