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211398207180.xml.htm"/>
      <w:bookmarkStart w:id="1" w:name="kswfform4_168211398207180"/>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Greenstein Leonard M.</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TARSUS PHARMACEUTICALS,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15440 LAGUNA CANYON ROAD, SUITE 160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IRVINE</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92618</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Tarsus Pharmaceuticals, Inc.</w:t>
              </w:r>
            </w:hyperlink>
            <w:r>
              <w:rPr/>
              <w:t xml:space="preserve"> [ </w:t>
            </w:r>
            <w:r>
              <w:rPr>
                <w:rFonts w:ascii="Times;serif" w:hAnsi="Times;serif"/>
                <w:color w:val="0000FF"/>
                <w:sz w:val="24"/>
                <w:highlight w:val="white"/>
              </w:rPr>
              <w:t>TARS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Financial Officer</w:t>
                  </w:r>
                  <w:r>
                    <w:rPr/>
                    <w:t xml:space="preserve"> </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04/20/2023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231"/>
              <w:gridCol w:w="6303"/>
            </w:tblGrid>
            <w:tr>
              <w:trPr/>
              <w:tc>
                <w:tcPr>
                  <w:tcW w:w="231" w:type="dxa"/>
                  <w:tcBorders/>
                  <w:shd w:fill="auto" w:val="clear"/>
                  <w:vAlign w:val="center"/>
                </w:tcPr>
                <w:tbl>
                  <w:tblPr>
                    <w:tblW w:w="346" w:type="dxa"/>
                    <w:jc w:val="left"/>
                    <w:tblInd w:w="0" w:type="dxa"/>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sz w:val="4"/>
                      <w:szCs w:val="4"/>
                    </w:rPr>
                  </w:pPr>
                  <w:r>
                    <w:rPr>
                      <w:sz w:val="4"/>
                      <w:szCs w:val="4"/>
                    </w:rPr>
                  </w:r>
                </w:p>
              </w:tc>
              <w:tc>
                <w:tcPr>
                  <w:tcW w:w="630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8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04/20/2023</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5,000</w:t>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14.02</w:t>
            </w:r>
            <w:r>
              <w:rPr>
                <w:rFonts w:ascii="Times;serif" w:hAnsi="Times;serif"/>
                <w:color w:val="008000"/>
                <w:position w:val="7"/>
                <w:sz w:val="16"/>
                <w:sz w:val="20"/>
                <w:highlight w:val="white"/>
              </w:rPr>
              <w:t>(2)</w:t>
            </w:r>
            <w:r>
              <w:rPr/>
              <w:t xml:space="preserve"> </w:t>
            </w:r>
          </w:p>
        </w:tc>
        <w:tc>
          <w:tcPr>
            <w:tcW w:w="11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26,785</w:t>
            </w:r>
          </w:p>
        </w:tc>
        <w:tc>
          <w:tcPr>
            <w:tcW w:w="9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in this Form 4 were effected by an automatic sale pursuant to a Rule 10b5-1 trading plan adopted by the Reporting Person on June 14,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 shares were pooled and sold in multiple transactions at prices ranging from $13.64 to $14.54.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Leonard M. Greenstein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04/21/2023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19692" TargetMode="External"/><Relationship Id="rId4" Type="http://schemas.openxmlformats.org/officeDocument/2006/relationships/hyperlink" Target="http://www.sec.gov/cgi-bin/browse-edgar?action=getcompany&amp;CIK=00018197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667</Words>
  <CharactersWithSpaces>4198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