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7082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082155"/>
                    </a:xfrm>
                    <a:prstGeom prst="rect">
                      <a:avLst/>
                    </a:prstGeom>
                    <a:noFill/>
                  </pic:spPr>
                </pic:pic>
              </a:graphicData>
            </a:graphic>
          </wp:anchor>
        </w:drawing>
      </w:r>
    </w:p>
    <w:p>
      <w:pPr>
        <w:spacing w:after="0" w:line="113" w:lineRule="exact"/>
        <w:rPr>
          <w:sz w:val="24"/>
          <w:szCs w:val="24"/>
          <w:color w:val="auto"/>
        </w:rPr>
      </w:pPr>
    </w:p>
    <w:p>
      <w:pPr>
        <w:sectPr>
          <w:pgSz w:w="11900" w:h="16880"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Azamian Bobak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03/08/2023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President/CEO and Board Chair</w:t>
      </w:r>
    </w:p>
    <w:p>
      <w:pPr>
        <w:spacing w:after="0" w:line="419" w:lineRule="exact"/>
        <w:rPr>
          <w:sz w:val="24"/>
          <w:szCs w:val="24"/>
          <w:color w:val="auto"/>
        </w:rPr>
      </w:pPr>
    </w:p>
    <w:p>
      <w:pPr>
        <w:sectPr>
          <w:pgSz w:w="11900" w:h="16880" w:orient="portrait"/>
          <w:cols w:equalWidth="0" w:num="3">
            <w:col w:w="3540" w:space="380"/>
            <w:col w:w="3160" w:space="655"/>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80"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jc w:val="right"/>
              <w:ind w:righ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03/08/2023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91"/>
              <w:spacing w:after="0"/>
              <w:rPr>
                <w:sz w:val="20"/>
                <w:szCs w:val="20"/>
                <w:color w:val="auto"/>
              </w:rPr>
            </w:pPr>
            <w:r>
              <w:rPr>
                <w:rFonts w:ascii="Times New Roman" w:cs="Times New Roman" w:eastAsia="Times New Roman" w:hAnsi="Times New Roman"/>
                <w:sz w:val="17"/>
                <w:szCs w:val="17"/>
                <w:color w:val="0000FF"/>
              </w:rPr>
              <w:t>4,853</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15.02</w:t>
            </w:r>
            <w:r>
              <w:rPr>
                <w:rFonts w:ascii="Times New Roman" w:cs="Times New Roman" w:eastAsia="Times New Roman" w:hAnsi="Times New Roman"/>
                <w:sz w:val="22"/>
                <w:szCs w:val="22"/>
                <w:color w:val="008000"/>
                <w:w w:val="98"/>
                <w:vertAlign w:val="superscript"/>
              </w:rPr>
              <w:t>(2)</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1,089,253</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03/09/2023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251"/>
              <w:spacing w:after="0"/>
              <w:rPr>
                <w:sz w:val="20"/>
                <w:szCs w:val="20"/>
                <w:color w:val="auto"/>
              </w:rPr>
            </w:pPr>
            <w:r>
              <w:rPr>
                <w:rFonts w:ascii="Times New Roman" w:cs="Times New Roman" w:eastAsia="Times New Roman" w:hAnsi="Times New Roman"/>
                <w:sz w:val="17"/>
                <w:szCs w:val="17"/>
                <w:color w:val="0000FF"/>
              </w:rPr>
              <w:t>717</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15.01</w:t>
            </w:r>
            <w:r>
              <w:rPr>
                <w:rFonts w:ascii="Times New Roman" w:cs="Times New Roman" w:eastAsia="Times New Roman" w:hAnsi="Times New Roman"/>
                <w:sz w:val="22"/>
                <w:szCs w:val="22"/>
                <w:color w:val="008000"/>
                <w:w w:val="98"/>
                <w:vertAlign w:val="superscript"/>
              </w:rPr>
              <w:t>(4)</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1,088,536</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1,750</w:t>
            </w:r>
          </w:p>
        </w:tc>
        <w:tc>
          <w:tcPr>
            <w:tcW w:w="300" w:type="dxa"/>
            <w:vAlign w:val="bottom"/>
          </w:tcPr>
          <w:p>
            <w:pPr>
              <w:spacing w:after="0"/>
              <w:rPr>
                <w:sz w:val="23"/>
                <w:szCs w:val="23"/>
                <w:color w:val="auto"/>
              </w:rPr>
            </w:pPr>
          </w:p>
        </w:tc>
        <w:tc>
          <w:tcPr>
            <w:tcW w:w="560" w:type="dxa"/>
            <w:vAlign w:val="bottom"/>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June 14, 2022.</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$15.00 to $15.15.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trustee of the Bobak Azamian Living Trust, established April 16, 2018 and has voting and dispositive power with respect to these shares.</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$15.00 to $15.07.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03/10/2023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80" w:orient="portrait"/>
          <w:cols w:equalWidth="0" w:num="1">
            <w:col w:w="11080"/>
          </w:cols>
          <w:pgMar w:left="460" w:top="219"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2023-03-10T18:01:49Z</dcterms:created>
  <dcterms:modified xsi:type="dcterms:W3CDTF">2023-03-10T18:01:49Z</dcterms:modified>
</cp:coreProperties>
</file>