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418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418338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Azamian Bobak R.</w:t>
        </w:r>
      </w:hyperlink>
    </w:p>
    <w:p>
      <w:pPr>
        <w:spacing w:after="0" w:line="236"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880" w:type="dxa"/>
            <w:vAlign w:val="bottom"/>
          </w:tcPr>
          <w:p>
            <w:pPr>
              <w:ind w:left="40"/>
              <w:spacing w:after="0"/>
              <w:rPr>
                <w:sz w:val="20"/>
                <w:szCs w:val="20"/>
                <w:color w:val="auto"/>
              </w:rPr>
            </w:pPr>
            <w:r>
              <w:rPr>
                <w:rFonts w:ascii="Arial" w:cs="Arial" w:eastAsia="Arial" w:hAnsi="Arial"/>
                <w:sz w:val="10"/>
                <w:szCs w:val="10"/>
                <w:color w:val="auto"/>
              </w:rPr>
              <w:t>(Last)</w:t>
            </w:r>
          </w:p>
        </w:tc>
        <w:tc>
          <w:tcPr>
            <w:tcW w:w="1620" w:type="dxa"/>
            <w:vAlign w:val="bottom"/>
          </w:tcPr>
          <w:p>
            <w:pPr>
              <w:ind w:left="400"/>
              <w:spacing w:after="0"/>
              <w:rPr>
                <w:sz w:val="20"/>
                <w:szCs w:val="20"/>
                <w:color w:val="auto"/>
              </w:rPr>
            </w:pPr>
            <w:r>
              <w:rPr>
                <w:rFonts w:ascii="Arial" w:cs="Arial" w:eastAsia="Arial" w:hAnsi="Arial"/>
                <w:sz w:val="10"/>
                <w:szCs w:val="10"/>
                <w:color w:val="auto"/>
              </w:rPr>
              <w:t>(First)</w:t>
            </w:r>
          </w:p>
        </w:tc>
        <w:tc>
          <w:tcPr>
            <w:tcW w:w="400" w:type="dxa"/>
            <w:vAlign w:val="bottom"/>
          </w:tcPr>
          <w:p>
            <w:pPr>
              <w:ind w:left="20"/>
              <w:spacing w:after="0"/>
              <w:rPr>
                <w:sz w:val="20"/>
                <w:szCs w:val="20"/>
                <w:color w:val="auto"/>
              </w:rPr>
            </w:pPr>
            <w:r>
              <w:rPr>
                <w:rFonts w:ascii="Arial" w:cs="Arial" w:eastAsia="Arial" w:hAnsi="Arial"/>
                <w:sz w:val="10"/>
                <w:szCs w:val="10"/>
                <w:color w:val="auto"/>
                <w:w w:val="99"/>
              </w:rPr>
              <w:t>(Middle)</w:t>
            </w:r>
          </w:p>
        </w:tc>
      </w:tr>
      <w:tr>
        <w:trPr>
          <w:trHeight w:val="217"/>
        </w:trPr>
        <w:tc>
          <w:tcPr>
            <w:tcW w:w="2500" w:type="dxa"/>
            <w:vAlign w:val="bottom"/>
            <w:gridSpan w:val="2"/>
          </w:tcPr>
          <w:p>
            <w:pPr>
              <w:ind w:left="40"/>
              <w:spacing w:after="0"/>
              <w:rPr>
                <w:sz w:val="20"/>
                <w:szCs w:val="20"/>
                <w:color w:val="auto"/>
              </w:rPr>
            </w:pPr>
            <w:r>
              <w:rPr>
                <w:rFonts w:ascii="Arial" w:cs="Arial" w:eastAsia="Arial" w:hAnsi="Arial"/>
                <w:sz w:val="13"/>
                <w:szCs w:val="13"/>
                <w:color w:val="0000FF"/>
                <w:w w:val="99"/>
              </w:rPr>
              <w:t>C/O TARSUS PHARMACEUTICALS, INC.</w:t>
            </w:r>
          </w:p>
        </w:tc>
        <w:tc>
          <w:tcPr>
            <w:tcW w:w="400" w:type="dxa"/>
            <w:vAlign w:val="bottom"/>
          </w:tcPr>
          <w:p>
            <w:pPr>
              <w:spacing w:after="0"/>
              <w:rPr>
                <w:sz w:val="18"/>
                <w:szCs w:val="18"/>
                <w:color w:val="auto"/>
              </w:rPr>
            </w:pPr>
          </w:p>
        </w:tc>
      </w:tr>
      <w:tr>
        <w:trPr>
          <w:trHeight w:val="207"/>
        </w:trPr>
        <w:tc>
          <w:tcPr>
            <w:tcW w:w="2900" w:type="dxa"/>
            <w:vAlign w:val="bottom"/>
            <w:gridSpan w:val="3"/>
          </w:tcPr>
          <w:p>
            <w:pPr>
              <w:ind w:left="40"/>
              <w:spacing w:after="0"/>
              <w:rPr>
                <w:sz w:val="20"/>
                <w:szCs w:val="20"/>
                <w:color w:val="auto"/>
              </w:rPr>
            </w:pPr>
            <w:r>
              <w:rPr>
                <w:rFonts w:ascii="Arial" w:cs="Arial" w:eastAsia="Arial" w:hAnsi="Arial"/>
                <w:sz w:val="13"/>
                <w:szCs w:val="13"/>
                <w:color w:val="0000FF"/>
              </w:rPr>
              <w:t>15440 LAGUNA CANYON ROAD, SUITE 160</w:t>
            </w:r>
          </w:p>
        </w:tc>
      </w:tr>
      <w:tr>
        <w:trPr>
          <w:trHeight w:val="342"/>
        </w:trPr>
        <w:tc>
          <w:tcPr>
            <w:tcW w:w="880" w:type="dxa"/>
            <w:vAlign w:val="bottom"/>
          </w:tcPr>
          <w:p>
            <w:pPr>
              <w:spacing w:after="0"/>
              <w:rPr>
                <w:sz w:val="20"/>
                <w:szCs w:val="20"/>
                <w:color w:val="auto"/>
              </w:rPr>
            </w:pPr>
            <w:r>
              <w:rPr>
                <w:rFonts w:ascii="Arial" w:cs="Arial" w:eastAsia="Arial" w:hAnsi="Arial"/>
                <w:sz w:val="10"/>
                <w:szCs w:val="10"/>
                <w:color w:val="auto"/>
              </w:rPr>
              <w:t>(Street)</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6"/>
        </w:trPr>
        <w:tc>
          <w:tcPr>
            <w:tcW w:w="880" w:type="dxa"/>
            <w:vAlign w:val="bottom"/>
          </w:tcPr>
          <w:p>
            <w:pPr>
              <w:ind w:left="40"/>
              <w:spacing w:after="0"/>
              <w:rPr>
                <w:sz w:val="20"/>
                <w:szCs w:val="20"/>
                <w:color w:val="auto"/>
              </w:rPr>
            </w:pPr>
            <w:r>
              <w:rPr>
                <w:rFonts w:ascii="Arial" w:cs="Arial" w:eastAsia="Arial" w:hAnsi="Arial"/>
                <w:sz w:val="13"/>
                <w:szCs w:val="13"/>
                <w:color w:val="0000FF"/>
              </w:rPr>
              <w:t>IRVINE</w:t>
            </w:r>
          </w:p>
        </w:tc>
        <w:tc>
          <w:tcPr>
            <w:tcW w:w="1620" w:type="dxa"/>
            <w:vAlign w:val="bottom"/>
          </w:tcPr>
          <w:p>
            <w:pPr>
              <w:ind w:left="400"/>
              <w:spacing w:after="0"/>
              <w:rPr>
                <w:sz w:val="20"/>
                <w:szCs w:val="20"/>
                <w:color w:val="auto"/>
              </w:rPr>
            </w:pPr>
            <w:r>
              <w:rPr>
                <w:rFonts w:ascii="Arial" w:cs="Arial" w:eastAsia="Arial" w:hAnsi="Arial"/>
                <w:sz w:val="13"/>
                <w:szCs w:val="13"/>
                <w:color w:val="0000FF"/>
              </w:rPr>
              <w:t>CA</w:t>
            </w:r>
          </w:p>
        </w:tc>
        <w:tc>
          <w:tcPr>
            <w:tcW w:w="400" w:type="dxa"/>
            <w:vAlign w:val="bottom"/>
          </w:tcPr>
          <w:p>
            <w:pPr>
              <w:ind w:left="20"/>
              <w:spacing w:after="0"/>
              <w:rPr>
                <w:sz w:val="20"/>
                <w:szCs w:val="20"/>
                <w:color w:val="auto"/>
              </w:rPr>
            </w:pPr>
            <w:r>
              <w:rPr>
                <w:rFonts w:ascii="Arial" w:cs="Arial" w:eastAsia="Arial" w:hAnsi="Arial"/>
                <w:sz w:val="13"/>
                <w:szCs w:val="13"/>
                <w:color w:val="0000FF"/>
                <w:w w:val="99"/>
              </w:rPr>
              <w:t>92618</w:t>
            </w:r>
          </w:p>
        </w:tc>
      </w:tr>
      <w:tr>
        <w:trPr>
          <w:trHeight w:val="373"/>
        </w:trPr>
        <w:tc>
          <w:tcPr>
            <w:tcW w:w="880" w:type="dxa"/>
            <w:vAlign w:val="bottom"/>
          </w:tcPr>
          <w:p>
            <w:pPr>
              <w:ind w:left="40"/>
              <w:spacing w:after="0"/>
              <w:rPr>
                <w:sz w:val="20"/>
                <w:szCs w:val="20"/>
                <w:color w:val="auto"/>
              </w:rPr>
            </w:pPr>
            <w:r>
              <w:rPr>
                <w:rFonts w:ascii="Arial" w:cs="Arial" w:eastAsia="Arial" w:hAnsi="Arial"/>
                <w:sz w:val="10"/>
                <w:szCs w:val="10"/>
                <w:color w:val="auto"/>
              </w:rPr>
              <w:t>(City)</w:t>
            </w:r>
          </w:p>
        </w:tc>
        <w:tc>
          <w:tcPr>
            <w:tcW w:w="1620" w:type="dxa"/>
            <w:vAlign w:val="bottom"/>
          </w:tcPr>
          <w:p>
            <w:pPr>
              <w:ind w:left="400"/>
              <w:spacing w:after="0"/>
              <w:rPr>
                <w:sz w:val="20"/>
                <w:szCs w:val="20"/>
                <w:color w:val="auto"/>
              </w:rPr>
            </w:pPr>
            <w:r>
              <w:rPr>
                <w:rFonts w:ascii="Arial" w:cs="Arial" w:eastAsia="Arial" w:hAnsi="Arial"/>
                <w:sz w:val="10"/>
                <w:szCs w:val="10"/>
                <w:color w:val="auto"/>
              </w:rPr>
              <w:t>(State)</w:t>
            </w:r>
          </w:p>
        </w:tc>
        <w:tc>
          <w:tcPr>
            <w:tcW w:w="400" w:type="dxa"/>
            <w:vAlign w:val="bottom"/>
          </w:tcPr>
          <w:p>
            <w:pPr>
              <w:ind w:left="2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780" w:type="dxa"/>
            <w:vAlign w:val="bottom"/>
            <w:tcBorders>
              <w:bottom w:val="single" w:sz="8" w:color="0000EE"/>
            </w:tcBorders>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60" w:type="dxa"/>
            <w:vAlign w:val="bottom"/>
            <w:gridSpan w:val="2"/>
            <w:vMerge w:val="restart"/>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1"/>
        </w:trPr>
        <w:tc>
          <w:tcPr>
            <w:tcW w:w="160" w:type="dxa"/>
            <w:vAlign w:val="bottom"/>
            <w:gridSpan w:val="2"/>
            <w:vMerge w:val="continue"/>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940" w:type="dxa"/>
            <w:vAlign w:val="bottom"/>
            <w:gridSpan w:val="3"/>
            <w:vMerge w:val="restart"/>
          </w:tcPr>
          <w:p>
            <w:pPr>
              <w:ind w:left="60"/>
              <w:spacing w:after="0"/>
              <w:rPr>
                <w:sz w:val="20"/>
                <w:szCs w:val="20"/>
                <w:color w:val="auto"/>
              </w:rPr>
            </w:pPr>
            <w:r>
              <w:rPr>
                <w:rFonts w:ascii="Arial" w:cs="Arial" w:eastAsia="Arial" w:hAnsi="Arial"/>
                <w:sz w:val="13"/>
                <w:szCs w:val="13"/>
                <w:color w:val="0000FF"/>
              </w:rPr>
              <w:t>05/17/2023</w:t>
            </w:r>
          </w:p>
        </w:tc>
        <w:tc>
          <w:tcPr>
            <w:tcW w:w="1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940" w:type="dxa"/>
            <w:vAlign w:val="bottom"/>
            <w:gridSpan w:val="3"/>
            <w:vMerge w:val="continue"/>
          </w:tcPr>
          <w:p>
            <w:pPr>
              <w:spacing w:after="0"/>
              <w:rPr>
                <w:sz w:val="8"/>
                <w:szCs w:val="8"/>
                <w:color w:val="auto"/>
              </w:rPr>
            </w:pPr>
          </w:p>
        </w:tc>
        <w:tc>
          <w:tcPr>
            <w:tcW w:w="1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20" w:type="dxa"/>
            <w:vAlign w:val="bottom"/>
            <w:gridSpan w:val="2"/>
            <w:vMerge w:val="restart"/>
          </w:tcPr>
          <w:p>
            <w:pPr>
              <w:ind w:left="320"/>
              <w:spacing w:after="0"/>
              <w:rPr>
                <w:sz w:val="20"/>
                <w:szCs w:val="20"/>
                <w:color w:val="auto"/>
              </w:rPr>
            </w:pPr>
            <w:r>
              <w:rPr>
                <w:rFonts w:ascii="Arial" w:cs="Arial" w:eastAsia="Arial" w:hAnsi="Arial"/>
                <w:sz w:val="13"/>
                <w:szCs w:val="13"/>
                <w:color w:val="0000FF"/>
              </w:rPr>
              <w:t>President/CEO and Board Chair</w:t>
            </w: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80" w:right="580" w:hanging="186"/>
        <w:spacing w:after="0"/>
        <w:tabs>
          <w:tab w:leader="none" w:pos="280" w:val="left"/>
        </w:tabs>
        <w:numPr>
          <w:ilvl w:val="0"/>
          <w:numId w:val="2"/>
        </w:numPr>
        <w:rPr>
          <w:rFonts w:ascii="Arial" w:cs="Arial" w:eastAsia="Arial" w:hAnsi="Arial"/>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40" w:space="72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00" w:type="dxa"/>
            <w:vAlign w:val="bottom"/>
            <w:gridSpan w:val="2"/>
          </w:tcPr>
          <w:p>
            <w:pPr>
              <w:ind w:left="80"/>
              <w:spacing w:after="0" w:line="103"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8"/>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gridSpan w:val="2"/>
          </w:tcPr>
          <w:p>
            <w:pPr>
              <w:ind w:left="80"/>
              <w:spacing w:after="0" w:line="62"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By the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Bobak</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Azamian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vMerge w:val="restart"/>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05/17/2023</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vMerge w:val="restart"/>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Pr>
          <w:p>
            <w:pPr>
              <w:spacing w:after="0"/>
              <w:rPr>
                <w:sz w:val="14"/>
                <w:szCs w:val="14"/>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3"/>
                <w:szCs w:val="13"/>
                <w:color w:val="0000FF"/>
              </w:rPr>
              <w:t>8,000</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rPr>
              <w:t>D</w:t>
            </w: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15.9</w:t>
            </w:r>
            <w:r>
              <w:rPr>
                <w:rFonts w:ascii="Arial" w:cs="Arial" w:eastAsia="Arial" w:hAnsi="Arial"/>
                <w:sz w:val="17"/>
                <w:szCs w:val="17"/>
                <w:color w:val="008000"/>
                <w:vertAlign w:val="superscript"/>
              </w:rPr>
              <w:t>(2)</w:t>
            </w:r>
          </w:p>
        </w:tc>
        <w:tc>
          <w:tcPr>
            <w:tcW w:w="1200" w:type="dxa"/>
            <w:vAlign w:val="bottom"/>
            <w:gridSpan w:val="3"/>
            <w:vMerge w:val="restart"/>
          </w:tcPr>
          <w:p>
            <w:pPr>
              <w:jc w:val="right"/>
              <w:ind w:right="293"/>
              <w:spacing w:after="0"/>
              <w:rPr>
                <w:sz w:val="20"/>
                <w:szCs w:val="20"/>
                <w:color w:val="auto"/>
              </w:rPr>
            </w:pPr>
            <w:r>
              <w:rPr>
                <w:rFonts w:ascii="Arial" w:cs="Arial" w:eastAsia="Arial" w:hAnsi="Arial"/>
                <w:sz w:val="13"/>
                <w:szCs w:val="13"/>
                <w:color w:val="0000FF"/>
              </w:rPr>
              <w:t>1,043,106</w:t>
            </w:r>
          </w:p>
        </w:tc>
        <w:tc>
          <w:tcPr>
            <w:tcW w:w="300" w:type="dxa"/>
            <w:vAlign w:val="bottom"/>
          </w:tcPr>
          <w:p>
            <w:pPr>
              <w:spacing w:after="0"/>
              <w:rPr>
                <w:sz w:val="14"/>
                <w:szCs w:val="14"/>
                <w:color w:val="auto"/>
              </w:rPr>
            </w:pPr>
          </w:p>
        </w:tc>
        <w:tc>
          <w:tcPr>
            <w:tcW w:w="640" w:type="dxa"/>
            <w:vAlign w:val="bottom"/>
            <w:vMerge w:val="restart"/>
          </w:tcPr>
          <w:p>
            <w:pPr>
              <w:jc w:val="center"/>
              <w:ind w:right="288"/>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Living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established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April 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2018</w:t>
            </w:r>
            <w:r>
              <w:rPr>
                <w:rFonts w:ascii="Arial" w:cs="Arial" w:eastAsia="Arial" w:hAnsi="Arial"/>
                <w:sz w:val="17"/>
                <w:szCs w:val="17"/>
                <w:color w:val="008000"/>
                <w:vertAlign w:val="superscript"/>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0000FF"/>
              </w:rPr>
              <w:t>8,597</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center"/>
              <w:ind w:right="28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38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380" w:type="dxa"/>
            <w:vAlign w:val="bottom"/>
            <w:tcBorders>
              <w:top w:val="single" w:sz="8" w:color="2C2C2C"/>
            </w:tcBorders>
            <w:gridSpan w:val="11"/>
          </w:tcPr>
          <w:p>
            <w:pPr>
              <w:ind w:left="3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3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80" w:type="dxa"/>
            <w:vAlign w:val="bottom"/>
            <w:gridSpan w:val="9"/>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by an automatic sale pursuant to a Rule 10b5-1 trading plan adopted by the Reporting Person on June 14, 2022.</w:t>
      </w:r>
    </w:p>
    <w:p>
      <w:pPr>
        <w:spacing w:after="0" w:line="40" w:lineRule="exact"/>
        <w:rPr>
          <w:rFonts w:ascii="Arial" w:cs="Arial" w:eastAsia="Arial" w:hAnsi="Arial"/>
          <w:sz w:val="10"/>
          <w:szCs w:val="10"/>
          <w:color w:val="008000"/>
        </w:rPr>
      </w:pPr>
    </w:p>
    <w:p>
      <w:pPr>
        <w:ind w:left="40" w:right="80" w:hanging="6"/>
        <w:spacing w:after="0" w:line="269" w:lineRule="auto"/>
        <w:tabs>
          <w:tab w:leader="none" w:pos="142"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 shares were pooled and sold in multiple transactions at prices ranging from $15.72 to $16.26.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Reporting Person is the trustee of the Bobak Azamian Living Trust, established April 16, 2018 and has voting and dispositive power with respect to these shares.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Jeffrey Farrow, Attorney-in-Fact</w:t>
            </w:r>
          </w:p>
        </w:tc>
        <w:tc>
          <w:tcPr>
            <w:tcW w:w="30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05/19/2023</w:t>
            </w:r>
          </w:p>
        </w:tc>
      </w:tr>
      <w:tr>
        <w:trPr>
          <w:trHeight w:val="176"/>
        </w:trPr>
        <w:tc>
          <w:tcPr>
            <w:tcW w:w="65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 Signature of Reporting Person</w:t>
            </w:r>
          </w:p>
        </w:tc>
        <w:tc>
          <w:tcPr>
            <w:tcW w:w="920" w:type="dxa"/>
            <w:vAlign w:val="bottom"/>
            <w:gridSpan w:val="2"/>
          </w:tcPr>
          <w:p>
            <w:pPr>
              <w:ind w:left="300"/>
              <w:spacing w:after="0"/>
              <w:rPr>
                <w:sz w:val="20"/>
                <w:szCs w:val="20"/>
                <w:color w:val="auto"/>
              </w:rPr>
            </w:pPr>
            <w:r>
              <w:rPr>
                <w:rFonts w:ascii="Arial" w:cs="Arial" w:eastAsia="Arial" w:hAnsi="Arial"/>
                <w:sz w:val="10"/>
                <w:szCs w:val="10"/>
                <w:color w:val="auto"/>
              </w:rPr>
              <w:t>Date</w:t>
            </w:r>
          </w:p>
        </w:tc>
      </w:tr>
      <w:tr>
        <w:trPr>
          <w:trHeight w:val="155"/>
        </w:trPr>
        <w:tc>
          <w:tcPr>
            <w:tcW w:w="8480" w:type="dxa"/>
            <w:vAlign w:val="bottom"/>
            <w:gridSpan w:val="2"/>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80" w:type="dxa"/>
            <w:vAlign w:val="bottom"/>
            <w:gridSpan w:val="2"/>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80" w:type="dxa"/>
            <w:vAlign w:val="bottom"/>
            <w:gridSpan w:val="2"/>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80" w:type="dxa"/>
            <w:vAlign w:val="bottom"/>
            <w:gridSpan w:val="2"/>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3"/>
        </w:trPr>
        <w:tc>
          <w:tcPr>
            <w:tcW w:w="8480" w:type="dxa"/>
            <w:vAlign w:val="bottom"/>
            <w:gridSpan w:val="2"/>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2023-05-19T18:11:33Z</dcterms:created>
  <dcterms:modified xsi:type="dcterms:W3CDTF">2023-05-19T18:11:33Z</dcterms:modified>
</cp:coreProperties>
</file>