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6236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36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20"/>
        <w:spacing w:after="0" w:line="39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50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09/20/2023</w:t>
            </w: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5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President/CEO and Board Chair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09/20/2023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5"/>
              <w:spacing w:after="0"/>
              <w:rPr>
                <w:sz w:val="20"/>
                <w:szCs w:val="20"/>
                <w:color w:val="auto"/>
              </w:rPr>
            </w:pPr>
            <w:r>
              <w:rPr>
                <w:rFonts w:ascii="Arial" w:cs="Arial" w:eastAsia="Arial" w:hAnsi="Arial"/>
                <w:sz w:val="17"/>
                <w:szCs w:val="17"/>
                <w:color w:val="0000FF"/>
              </w:rPr>
              <w:t>8,000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17.21</w:t>
            </w:r>
            <w:r>
              <w:rPr>
                <w:rFonts w:ascii="Arial" w:cs="Arial" w:eastAsia="Arial" w:hAnsi="Arial"/>
                <w:sz w:val="22"/>
                <w:szCs w:val="22"/>
                <w:color w:val="008000"/>
                <w:w w:val="91"/>
                <w:vertAlign w:val="superscript"/>
              </w:rPr>
              <w:t>(2)</w:t>
            </w: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7"/>
                <w:szCs w:val="17"/>
                <w:color w:val="0000FF"/>
              </w:rPr>
              <w:t>894,106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0000FF"/>
              </w:rPr>
              <w:t>8,597</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23, 2023.</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$16.74 to $17.67.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/s/ Jeffrey Farrow,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09/22/2023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2023-09-22T16:40:55Z</dcterms:created>
  <dcterms:modified xsi:type="dcterms:W3CDTF">2023-09-22T16:40:55Z</dcterms:modified>
</cp:coreProperties>
</file>