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0001405253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5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Farrow Jeffrey S</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2111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146534.43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42557492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6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2111</w:t>
            </w:r>
          </w:p>
        </w:tc>
        <w:tc>
          <w:tcPr>
            <w:tcW w:w="274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03/16/2026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60" w:type="dxa"/>
            <w:vAlign w:val="bottom"/>
            <w:vMerge w:val="continue"/>
          </w:tcPr>
          <w:p>
            <w:pPr>
              <w:spacing w:after="0"/>
              <w:rPr>
                <w:sz w:val="24"/>
                <w:szCs w:val="24"/>
                <w:color w:val="auto"/>
              </w:rPr>
            </w:pPr>
          </w:p>
        </w:tc>
        <w:tc>
          <w:tcPr>
            <w:tcW w:w="2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03/17/2026</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Jeffrey Farrow.</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2026-03-17T15:13:07Z</dcterms:created>
  <dcterms:modified xsi:type="dcterms:W3CDTF">2026-03-17T15:13:07Z</dcterms:modified>
</cp:coreProperties>
</file>