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12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1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CHAUDHURI BHASKAR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17700 LAGUNA CANYON ROAD, FLOOR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64.34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3,837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3,837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2,417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granted in connection with the Reporting Person's service as a non-employee director as of the Company's 2026 annual meeting of stockholders. The option will vest in full on the one-year anniversary of the date of grant, subject to the non-employee director's continuous service.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in connection with the Reporting Person's service as a non-employee director as of the Company's 2026 annual meeting of stockholders. The RSUs vest in full on the one-year anniversary of the date of grant, subject to the non-employee director's continuous service.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Scott Sieckert,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58643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2026-06-29T15:54:17Z</dcterms:created>
  <dcterms:modified xsi:type="dcterms:W3CDTF">2026-06-29T15:54:17Z</dcterms:modified>
</cp:coreProperties>
</file>