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Ackermann Michael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5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1,183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1,231,998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25.005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1,231,898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1,231,798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by an automatic sale pursuant to a Rule 10b5-1 trading plan adopted by the Reporting Person on May 13,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Leonard M. Greenstein,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1249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2021-08-06T15:51:17Z</dcterms:created>
  <dcterms:modified xsi:type="dcterms:W3CDTF">2021-08-06T15:51:17Z</dcterms:modified>
</cp:coreProperties>
</file>