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0001519692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40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Greenstein Leonard M.</w:t>
      </w:r>
    </w:p>
    <w:p>
      <w:pPr>
        <w:spacing w:after="0" w:line="1" w:lineRule="exact"/>
        <w:rPr>
          <w:sz w:val="24"/>
          <w:szCs w:val="24"/>
          <w:color w:val="auto"/>
        </w:rPr>
      </w:pPr>
    </w:p>
    <w:p>
      <w:pPr>
        <w:sectPr>
          <w:pgSz w:w="11900" w:h="16838"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Chief Financial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5000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91774.09</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05/25/2020</w:t>
            </w:r>
          </w:p>
        </w:tc>
        <w:tc>
          <w:tcPr>
            <w:tcW w:w="146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5000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05/25/2020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Exercise</w:t>
            </w:r>
          </w:p>
        </w:tc>
        <w:tc>
          <w:tcPr>
            <w:tcW w:w="20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520" w:type="dxa"/>
            <w:vAlign w:val="bottom"/>
            <w:gridSpan w:val="3"/>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03/23/2023 346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4202.97</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03/22/2023 332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4198.11</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03/21/2023 326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4202.30</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03/20/2023 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4200.03</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03/17/2023 316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4196.45</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05/18/2023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80486.88</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04/20/2023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70077.09</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3"/>
          </w:tcPr>
          <w:p>
            <w:pPr>
              <w:spacing w:after="0"/>
              <w:rPr>
                <w:sz w:val="20"/>
                <w:szCs w:val="20"/>
                <w:color w:val="auto"/>
              </w:rPr>
            </w:pPr>
            <w:r>
              <w:rPr>
                <w:rFonts w:ascii="Arial" w:cs="Arial" w:eastAsia="Arial" w:hAnsi="Arial"/>
                <w:sz w:val="22"/>
                <w:szCs w:val="22"/>
                <w:color w:val="auto"/>
              </w:rPr>
              <w:t>Leonard Greenstein</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03/16/2023 5313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71410.21</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Irvine</w:t>
            </w:r>
          </w:p>
        </w:tc>
        <w:tc>
          <w:tcPr>
            <w:tcW w:w="460" w:type="dxa"/>
            <w:vAlign w:val="bottom"/>
          </w:tcPr>
          <w:p>
            <w:pPr>
              <w:ind w:left="80"/>
              <w:spacing w:after="0"/>
              <w:rPr>
                <w:sz w:val="20"/>
                <w:szCs w:val="20"/>
                <w:color w:val="auto"/>
              </w:rPr>
            </w:pPr>
            <w:r>
              <w:rPr>
                <w:rFonts w:ascii="Arial" w:cs="Arial" w:eastAsia="Arial" w:hAnsi="Arial"/>
                <w:sz w:val="22"/>
                <w:szCs w:val="22"/>
                <w:color w:val="auto"/>
              </w:rPr>
              <w:t>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tabs>
          <w:tab w:leader="none" w:pos="4220" w:val="left"/>
        </w:tabs>
        <w:rPr>
          <w:sz w:val="20"/>
          <w:szCs w:val="20"/>
          <w:color w:val="auto"/>
        </w:rPr>
      </w:pPr>
      <w:r>
        <w:rPr>
          <w:rFonts w:ascii="Arial" w:cs="Arial" w:eastAsia="Arial" w:hAnsi="Arial"/>
          <w:sz w:val="22"/>
          <w:szCs w:val="22"/>
          <w:color w:val="auto"/>
        </w:rPr>
        <w:t>Remarks</w:t>
      </w:r>
      <w:r>
        <w:rPr>
          <w:sz w:val="20"/>
          <w:szCs w:val="20"/>
          <w:color w:val="auto"/>
        </w:rPr>
        <w:tab/>
      </w:r>
      <w:r>
        <w:rPr>
          <w:rFonts w:ascii="Arial" w:cs="Arial" w:eastAsia="Arial" w:hAnsi="Arial"/>
          <w:sz w:val="22"/>
          <w:szCs w:val="22"/>
          <w:color w:val="auto"/>
        </w:rPr>
        <w:t>This 10B5-1 plan was amended on 06/14/2022.</w:t>
      </w:r>
    </w:p>
    <w:p>
      <w:pPr>
        <w:spacing w:after="0" w:line="44" w:lineRule="exact"/>
        <w:rPr>
          <w:sz w:val="20"/>
          <w:szCs w:val="20"/>
          <w:color w:val="auto"/>
        </w:rPr>
      </w:pPr>
    </w:p>
    <w:p>
      <w:pPr>
        <w:ind w:left="40"/>
        <w:spacing w:after="0"/>
        <w:tabs>
          <w:tab w:leader="none" w:pos="422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06/15/2023</w:t>
      </w:r>
    </w:p>
    <w:p>
      <w:pPr>
        <w:ind w:left="40"/>
        <w:spacing w:after="0" w:line="181" w:lineRule="auto"/>
        <w:rPr>
          <w:sz w:val="20"/>
          <w:szCs w:val="20"/>
          <w:color w:val="auto"/>
        </w:rPr>
      </w:pPr>
      <w:r>
        <w:rPr>
          <w:rFonts w:ascii="Arial" w:cs="Arial" w:eastAsia="Arial" w:hAnsi="Arial"/>
          <w:sz w:val="19"/>
          <w:szCs w:val="19"/>
          <w:color w:val="auto"/>
        </w:rPr>
        <w:t xml:space="preserve">Date of Plan Adoption or Giving of Instruction, </w:t>
      </w:r>
      <w:r>
        <w:rPr>
          <w:rFonts w:ascii="Arial" w:cs="Arial" w:eastAsia="Arial" w:hAnsi="Arial"/>
          <w:sz w:val="35"/>
          <w:szCs w:val="35"/>
          <w:color w:val="auto"/>
          <w:vertAlign w:val="subscript"/>
        </w:rPr>
        <w:t>12/02/2021</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80" w:type="dxa"/>
            <w:vAlign w:val="bottom"/>
          </w:tcPr>
          <w:p>
            <w:pPr>
              <w:ind w:left="1680"/>
              <w:spacing w:after="0" w:line="246" w:lineRule="exact"/>
              <w:rPr>
                <w:sz w:val="20"/>
                <w:szCs w:val="20"/>
                <w:color w:val="auto"/>
              </w:rPr>
            </w:pPr>
            <w:r>
              <w:rPr>
                <w:rFonts w:ascii="Arial" w:cs="Arial" w:eastAsia="Arial" w:hAnsi="Arial"/>
                <w:sz w:val="22"/>
                <w:szCs w:val="22"/>
                <w:color w:val="auto"/>
                <w:w w:val="89"/>
              </w:rPr>
              <w:t>/s/ Jennifer Ruchti, as a duly authorized representative of Fidelity Brokerage</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828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Leonard Greenstein</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0" w:gutter="0" w:footer="0" w:header="0"/>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2023-06-15T16:25:44Z</dcterms:created>
  <dcterms:modified xsi:type="dcterms:W3CDTF">2023-06-15T16:25:44Z</dcterms:modified>
</cp:coreProperties>
</file>