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7059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05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Azamian Bobak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President/CEO and Board Chair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3">
            <w:col w:w="3420" w:space="48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3740" w:space="16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66,274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68,024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857,991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established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April 16,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2018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16,975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23,121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46,243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14,878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14,878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44,634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Bobak Azamian Living Trust, established April 16, 2018 and has voting and dispositive power with respect to these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vested on March 15th of each of 2023, 2024, 2025 and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5, 2025, under the Tarsus Pharmaceuticals, Inc. 2020 Stock Plan. 25% of the RSUs will vest on March 15th of each of 2026, 2027, 2028 and 2029, subject to the Reporting Person's continuous service.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Farrow, Attorney-in- 03/17/2026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-8890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767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2026-03-17T15:30:02Z</dcterms:created>
  <dcterms:modified xsi:type="dcterms:W3CDTF">2026-03-17T15:30:02Z</dcterms:modified>
</cp:coreProperties>
</file>