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Greenstein Leonard 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35" w:lineRule="auto"/>
        <w:rPr>
          <w:sz w:val="20"/>
          <w:szCs w:val="20"/>
          <w:color w:val="auto"/>
        </w:rPr>
      </w:pPr>
      <w:r>
        <w:rPr>
          <w:rFonts w:ascii="Arial" w:cs="Arial" w:eastAsia="Arial" w:hAnsi="Arial"/>
          <w:sz w:val="16"/>
          <w:szCs w:val="16"/>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Tarsus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TARS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10/20/2022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52" w:lineRule="exact"/>
        <w:rPr>
          <w:sz w:val="24"/>
          <w:szCs w:val="24"/>
          <w:color w:val="auto"/>
        </w:rPr>
      </w:pPr>
    </w:p>
    <w:p>
      <w:pPr>
        <w:sectPr>
          <w:pgSz w:w="11900" w:h="16838" w:orient="portrait"/>
          <w:cols w:equalWidth="0" w:num="3">
            <w:col w:w="3540" w:space="380"/>
            <w:col w:w="3160" w:space="65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6"/>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10"/>
          </w:tcPr>
          <w:p>
            <w:pPr>
              <w:ind w:left="4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IRVINE</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10/20/2022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Arial" w:cs="Arial" w:eastAsia="Arial" w:hAnsi="Arial"/>
                <w:sz w:val="17"/>
                <w:szCs w:val="17"/>
                <w:color w:val="0000FF"/>
              </w:rPr>
              <w:t>4,877</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15.9</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54,412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10/20/2022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92"/>
              <w:spacing w:after="0"/>
              <w:rPr>
                <w:sz w:val="20"/>
                <w:szCs w:val="20"/>
                <w:color w:val="auto"/>
              </w:rPr>
            </w:pPr>
            <w:r>
              <w:rPr>
                <w:rFonts w:ascii="Arial" w:cs="Arial" w:eastAsia="Arial" w:hAnsi="Arial"/>
                <w:sz w:val="17"/>
                <w:szCs w:val="17"/>
                <w:color w:val="0000FF"/>
              </w:rPr>
              <w:t>123</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16.62</w:t>
            </w:r>
            <w:r>
              <w:rPr>
                <w:rFonts w:ascii="Arial" w:cs="Arial" w:eastAsia="Arial" w:hAnsi="Arial"/>
                <w:sz w:val="22"/>
                <w:szCs w:val="22"/>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54,289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by an automatic sale pursuant to a Rule 10b5-1 trading plan adopted by the Reporting Person on June 14, 2022.</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pooled and sold in multiple transactions at prices ranging from $15.49 to $16.45.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 shares were pooled and sold in multiple transactions at prices ranging from $16.58 to $16.77.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Leonard M. Greenstein</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10/28/2022</w:t>
            </w:r>
          </w:p>
        </w:tc>
      </w:tr>
      <w:tr>
        <w:trPr>
          <w:trHeight w:val="20"/>
        </w:trPr>
        <w:tc>
          <w:tcPr>
            <w:tcW w:w="1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1969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2022-10-28T15:45:12Z</dcterms:created>
  <dcterms:modified xsi:type="dcterms:W3CDTF">2022-10-28T15:45:12Z</dcterms:modified>
</cp:coreProperties>
</file>