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382259.xml.htm"/>
      <w:bookmarkStart w:id="1" w:name="kswkform4_17413822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Azamian Bobak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President/CEO and Board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44.54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90,736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90,736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90,736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59,512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59,512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shares shall vest on March 5, 2026, and 1/48th of the option shares shall vest each month thereafter for a period of 3 years,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four equal annual installments on March 15th of each of 2026, 2027, 2028,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672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3627</Characters>
  <CharactersWithSpaces>4226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