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382377.xml.htm"/>
      <w:bookmarkStart w:id="1" w:name="kswkform4_17413823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Farrow Jeffrey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30,628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30,628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20,089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option shares shall vest on March 5, 2026, and 1/48th of the option shares shall vest each month thereafter for a period of 3 years,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four equal annual installments on March 15th of each of 2026, 2027, 2028, and 2029,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 and Chief Strategy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5253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3655</Characters>
  <CharactersWithSpaces>4258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