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Neervannan Seshadri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 w:line="31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47.25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61,499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01/06/2031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61,499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61,499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option shares shall vest on January 7, 2022, and 1/48th of the option shares shall vest each month thereafter for a period of 3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Leo Greenstein,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01/08/2021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60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593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27584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2021-01-08T15:58:16Z</dcterms:created>
  <dcterms:modified xsi:type="dcterms:W3CDTF">2021-01-08T15:58:16Z</dcterms:modified>
</cp:coreProperties>
</file>