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7538213.xml.htm"/>
      <w:bookmarkStart w:id="1" w:name="kswkform4_17575382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LINK WILLIAM J PHD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TARSUS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15440 LAGUNA CANYON ROAD, SUITE 160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Tarsus Pharmaceuticals, Inc.</w:t>
              </w:r>
            </w:hyperlink>
            <w:r>
              <w:rPr/>
              <w:t xml:space="preserve"> [ </w:t>
            </w:r>
            <w:r>
              <w:rPr>
                <w:rFonts w:ascii="Times;serif" w:hAnsi="Times;serif"/>
                <w:color w:val="0000FF"/>
                <w:sz w:val="24"/>
                <w:shd w:fill="FFFFFF" w:val="clear"/>
              </w:rPr>
              <w:t>TARS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3"/>
        <w:gridCol w:w="920"/>
        <w:gridCol w:w="788"/>
        <w:gridCol w:w="611"/>
        <w:gridCol w:w="348"/>
        <w:gridCol w:w="930"/>
        <w:gridCol w:w="444"/>
        <w:gridCol w:w="610"/>
        <w:gridCol w:w="1153"/>
        <w:gridCol w:w="993"/>
        <w:gridCol w:w="118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8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09/08/2025</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27,116</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w:t>
            </w:r>
            <w:r>
              <w:rPr>
                <w:rFonts w:ascii="Times;serif" w:hAnsi="Times;serif"/>
                <w:color w:val="008000"/>
                <w:position w:val="7"/>
                <w:sz w:val="16"/>
                <w:sz w:val="20"/>
                <w:shd w:fill="FFFFFF" w:val="clear"/>
              </w:rPr>
              <w:t>(1)</w:t>
            </w:r>
            <w:r>
              <w:rPr/>
              <w:t xml:space="preserve"> </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143,332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10,446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Link Family Enterprise, LP</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pooled and sold in multiple transactions at prices ranging from $56.66 to $57.45.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may be deemed to beneficially own the shares indirectly by reason of the Reporting Person as the controlling member of Link Family Enterprise, LP.</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Sieckert,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8684" TargetMode="External"/><Relationship Id="rId5" Type="http://schemas.openxmlformats.org/officeDocument/2006/relationships/hyperlink" Target="http://www.sec.gov/cgi-bin/browse-edgar?action=getcompany&amp;CIK=00018197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676</Words>
  <Characters>3648</Characters>
  <CharactersWithSpaces>4259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