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914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9143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Azamian Bobak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12/16/2022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President/CEO and Board Chair</w:t>
      </w:r>
    </w:p>
    <w:p>
      <w:pPr>
        <w:spacing w:after="0" w:line="419"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960" w:type="dxa"/>
            <w:vAlign w:val="bottom"/>
            <w:gridSpan w:val="4"/>
          </w:tcPr>
          <w:p>
            <w:pPr>
              <w:jc w:val="right"/>
              <w:ind w:right="2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jc w:val="right"/>
              <w:ind w:righ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jc w:val="right"/>
              <w:ind w:right="255"/>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12/16/2022</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255"/>
              <w:spacing w:after="0"/>
              <w:rPr>
                <w:sz w:val="20"/>
                <w:szCs w:val="20"/>
                <w:color w:val="auto"/>
              </w:rPr>
            </w:pPr>
            <w:r>
              <w:rPr>
                <w:rFonts w:ascii="Times New Roman" w:cs="Times New Roman" w:eastAsia="Times New Roman" w:hAnsi="Times New Roman"/>
                <w:sz w:val="17"/>
                <w:szCs w:val="17"/>
                <w:color w:val="0000FF"/>
              </w:rPr>
              <w:t>535</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15.01</w:t>
            </w:r>
            <w:r>
              <w:rPr>
                <w:rFonts w:ascii="Times New Roman" w:cs="Times New Roman" w:eastAsia="Times New Roman" w:hAnsi="Times New Roman"/>
                <w:sz w:val="22"/>
                <w:szCs w:val="22"/>
                <w:color w:val="008000"/>
                <w:w w:val="98"/>
                <w:vertAlign w:val="superscript"/>
              </w:rPr>
              <w:t>(2)</w:t>
            </w:r>
          </w:p>
        </w:tc>
        <w:tc>
          <w:tcPr>
            <w:tcW w:w="12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1,138,151</w:t>
            </w:r>
          </w:p>
        </w:tc>
        <w:tc>
          <w:tcPr>
            <w:tcW w:w="300" w:type="dxa"/>
            <w:vAlign w:val="bottom"/>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April 16,</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1,750</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by an automatic sale pursuant to a Rule 10b5-1 trading plan adopted by the Reporting Person on June 14, 2022.</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$15.00 to $15.04.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trustee of the Bobak Azamian Living Trust, established April 16, 2018 and has voting and dispositive power with respect to these shares.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12/20/2022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2022-12-20T17:38:01Z</dcterms:created>
  <dcterms:modified xsi:type="dcterms:W3CDTF">2022-12-20T17:38:01Z</dcterms:modified>
</cp:coreProperties>
</file>