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519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51917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Whitfield Dianne C.</w:t>
        </w:r>
      </w:hyperlink>
    </w:p>
    <w:p>
      <w:pPr>
        <w:spacing w:after="0" w:line="232"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4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Arial" w:cs="Arial" w:eastAsia="Arial" w:hAnsi="Arial"/>
                <w:sz w:val="10"/>
                <w:szCs w:val="10"/>
                <w:color w:val="auto"/>
              </w:rPr>
              <w:t>(Last)</w:t>
            </w:r>
          </w:p>
        </w:tc>
        <w:tc>
          <w:tcPr>
            <w:tcW w:w="1620" w:type="dxa"/>
            <w:vAlign w:val="bottom"/>
          </w:tcPr>
          <w:p>
            <w:pPr>
              <w:ind w:left="380"/>
              <w:spacing w:after="0"/>
              <w:rPr>
                <w:sz w:val="20"/>
                <w:szCs w:val="20"/>
                <w:color w:val="auto"/>
              </w:rPr>
            </w:pPr>
            <w:r>
              <w:rPr>
                <w:rFonts w:ascii="Arial" w:cs="Arial" w:eastAsia="Arial" w:hAnsi="Arial"/>
                <w:sz w:val="10"/>
                <w:szCs w:val="10"/>
                <w:color w:val="auto"/>
              </w:rPr>
              <w:t>(First)</w:t>
            </w:r>
          </w:p>
        </w:tc>
        <w:tc>
          <w:tcPr>
            <w:tcW w:w="1220" w:type="dxa"/>
            <w:vAlign w:val="bottom"/>
          </w:tcPr>
          <w:p>
            <w:pPr>
              <w:ind w:left="20"/>
              <w:spacing w:after="0"/>
              <w:rPr>
                <w:sz w:val="20"/>
                <w:szCs w:val="20"/>
                <w:color w:val="auto"/>
              </w:rPr>
            </w:pPr>
            <w:r>
              <w:rPr>
                <w:rFonts w:ascii="Arial" w:cs="Arial" w:eastAsia="Arial" w:hAnsi="Arial"/>
                <w:sz w:val="10"/>
                <w:szCs w:val="10"/>
                <w:color w:val="auto"/>
              </w:rPr>
              <w:t>(Middle)</w:t>
            </w:r>
          </w:p>
        </w:tc>
      </w:tr>
      <w:tr>
        <w:trPr>
          <w:trHeight w:val="215"/>
        </w:trPr>
        <w:tc>
          <w:tcPr>
            <w:tcW w:w="4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 TARSUS PHARMACEUTICALS, INC.</w:t>
            </w:r>
          </w:p>
        </w:tc>
        <w:tc>
          <w:tcPr>
            <w:tcW w:w="1220" w:type="dxa"/>
            <w:vAlign w:val="bottom"/>
          </w:tcPr>
          <w:p>
            <w:pPr>
              <w:spacing w:after="0"/>
              <w:rPr>
                <w:sz w:val="18"/>
                <w:szCs w:val="18"/>
                <w:color w:val="auto"/>
              </w:rPr>
            </w:pPr>
          </w:p>
        </w:tc>
      </w:tr>
      <w:tr>
        <w:trPr>
          <w:trHeight w:val="207"/>
        </w:trPr>
        <w:tc>
          <w:tcPr>
            <w:tcW w:w="4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15440 LAGUNA CANYON ROAD, SUITE 160</w:t>
            </w:r>
          </w:p>
        </w:tc>
      </w:tr>
      <w:tr>
        <w:trPr>
          <w:trHeight w:val="116"/>
        </w:trPr>
        <w:tc>
          <w:tcPr>
            <w:tcW w:w="4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208"/>
        </w:trPr>
        <w:tc>
          <w:tcPr>
            <w:tcW w:w="8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4"/>
        </w:trPr>
        <w:tc>
          <w:tcPr>
            <w:tcW w:w="4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0000FF"/>
              </w:rPr>
              <w:t>IRVINE</w:t>
            </w:r>
          </w:p>
        </w:tc>
        <w:tc>
          <w:tcPr>
            <w:tcW w:w="16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CA</w:t>
            </w: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92618</w:t>
            </w:r>
          </w:p>
        </w:tc>
      </w:tr>
      <w:tr>
        <w:trPr>
          <w:trHeight w:val="116"/>
        </w:trPr>
        <w:tc>
          <w:tcPr>
            <w:tcW w:w="4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0"/>
                <w:szCs w:val="10"/>
                <w:color w:val="auto"/>
              </w:rPr>
              <w:t>(City)</w:t>
            </w:r>
          </w:p>
        </w:tc>
        <w:tc>
          <w:tcPr>
            <w:tcW w:w="1620" w:type="dxa"/>
            <w:vAlign w:val="bottom"/>
          </w:tcPr>
          <w:p>
            <w:pPr>
              <w:ind w:left="380"/>
              <w:spacing w:after="0"/>
              <w:rPr>
                <w:sz w:val="20"/>
                <w:szCs w:val="20"/>
                <w:color w:val="auto"/>
              </w:rPr>
            </w:pPr>
            <w:r>
              <w:rPr>
                <w:rFonts w:ascii="Arial" w:cs="Arial" w:eastAsia="Arial" w:hAnsi="Arial"/>
                <w:sz w:val="10"/>
                <w:szCs w:val="10"/>
                <w:color w:val="auto"/>
              </w:rPr>
              <w:t>(State)</w:t>
            </w:r>
          </w:p>
        </w:tc>
        <w:tc>
          <w:tcPr>
            <w:tcW w:w="1220" w:type="dxa"/>
            <w:vAlign w:val="bottom"/>
          </w:tcPr>
          <w:p>
            <w:pPr>
              <w:ind w:left="2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Tarsus Pharmaceuticals,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TARS</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780" w:type="dxa"/>
            <w:vAlign w:val="bottom"/>
            <w:tcBorders>
              <w:bottom w:val="single" w:sz="8" w:color="0000EE"/>
            </w:tcBorders>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9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11/29/2023</w:t>
            </w:r>
          </w:p>
        </w:tc>
        <w:tc>
          <w:tcPr>
            <w:tcW w:w="1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0000FF"/>
              </w:rPr>
              <w:t>Chief Human Resources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6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480" w:type="dxa"/>
            <w:vAlign w:val="bottom"/>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11/29/2023</w:t>
            </w:r>
          </w:p>
        </w:tc>
        <w:tc>
          <w:tcPr>
            <w:tcW w:w="4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M</w:t>
            </w:r>
            <w:r>
              <w:rPr>
                <w:rFonts w:ascii="Times New Roman" w:cs="Times New Roman" w:eastAsia="Times New Roman" w:hAnsi="Times New Roman"/>
                <w:sz w:val="9"/>
                <w:szCs w:val="9"/>
                <w:color w:val="008000"/>
              </w:rPr>
              <w:t>(1)</w:t>
            </w:r>
          </w:p>
        </w:tc>
        <w:tc>
          <w:tcPr>
            <w:tcW w:w="2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132"/>
              <w:spacing w:after="0"/>
              <w:rPr>
                <w:sz w:val="20"/>
                <w:szCs w:val="20"/>
                <w:color w:val="auto"/>
              </w:rPr>
            </w:pPr>
            <w:r>
              <w:rPr>
                <w:rFonts w:ascii="Times New Roman" w:cs="Times New Roman" w:eastAsia="Times New Roman" w:hAnsi="Times New Roman"/>
                <w:sz w:val="13"/>
                <w:szCs w:val="13"/>
                <w:color w:val="0000FF"/>
              </w:rPr>
              <w:t>23,920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Borders>
              <w:bottom w:val="single" w:sz="8" w:color="2C2C2C"/>
            </w:tcBorders>
          </w:tcPr>
          <w:p>
            <w:pPr>
              <w:jc w:val="center"/>
              <w:ind w:right="184"/>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35,139</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11/30/2023</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112"/>
              <w:spacing w:after="0"/>
              <w:rPr>
                <w:sz w:val="20"/>
                <w:szCs w:val="20"/>
                <w:color w:val="auto"/>
              </w:rPr>
            </w:pPr>
            <w:r>
              <w:rPr>
                <w:rFonts w:ascii="Times New Roman" w:cs="Times New Roman" w:eastAsia="Times New Roman" w:hAnsi="Times New Roman"/>
                <w:sz w:val="13"/>
                <w:szCs w:val="13"/>
                <w:color w:val="0000FF"/>
              </w:rPr>
              <w:t>8,355</w:t>
            </w:r>
            <w:r>
              <w:rPr>
                <w:rFonts w:ascii="Times New Roman" w:cs="Times New Roman" w:eastAsia="Times New Roman" w:hAnsi="Times New Roman"/>
                <w:sz w:val="17"/>
                <w:szCs w:val="17"/>
                <w:color w:val="008000"/>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64"/>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16.31</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26,784</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40" w:type="dxa"/>
            <w:vAlign w:val="bottom"/>
            <w:tcBorders>
              <w:top w:val="single" w:sz="8" w:color="2C2C2C"/>
            </w:tcBorders>
            <w:gridSpan w:val="10"/>
          </w:tcPr>
          <w:p>
            <w:pPr>
              <w:ind w:left="38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Code (Instr. 8)</w:t>
            </w:r>
          </w:p>
        </w:tc>
        <w:tc>
          <w:tcPr>
            <w:tcW w:w="46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8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8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(D) (Instr. 3, 4 and 5)</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Code    V</w:t>
            </w:r>
          </w:p>
        </w:tc>
        <w:tc>
          <w:tcPr>
            <w:tcW w:w="460" w:type="dxa"/>
            <w:vAlign w:val="bottom"/>
          </w:tcPr>
          <w:p>
            <w:pPr>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jc w:val="right"/>
              <w:ind w:right="271"/>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00" w:type="dxa"/>
            <w:vAlign w:val="bottom"/>
          </w:tcPr>
          <w:p>
            <w:pPr>
              <w:ind w:left="340"/>
              <w:spacing w:after="0"/>
              <w:rPr>
                <w:sz w:val="20"/>
                <w:szCs w:val="20"/>
                <w:color w:val="auto"/>
              </w:rPr>
            </w:pPr>
            <w:r>
              <w:rPr>
                <w:rFonts w:ascii="Times New Roman" w:cs="Times New Roman" w:eastAsia="Times New Roman" w:hAnsi="Times New Roman"/>
                <w:sz w:val="9"/>
                <w:szCs w:val="9"/>
                <w:color w:val="008000"/>
              </w:rPr>
              <w:t>(3)</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0000FF"/>
              </w:rPr>
              <w:t>11/29/2023</w:t>
            </w:r>
          </w:p>
        </w:tc>
        <w:tc>
          <w:tcPr>
            <w:tcW w:w="880" w:type="dxa"/>
            <w:vAlign w:val="bottom"/>
          </w:tcPr>
          <w:p>
            <w:pPr>
              <w:spacing w:after="0"/>
              <w:rPr>
                <w:sz w:val="17"/>
                <w:szCs w:val="17"/>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60" w:type="dxa"/>
            <w:vAlign w:val="bottom"/>
          </w:tcPr>
          <w:p>
            <w:pPr>
              <w:spacing w:after="0"/>
              <w:rPr>
                <w:sz w:val="17"/>
                <w:szCs w:val="17"/>
                <w:color w:val="auto"/>
              </w:rPr>
            </w:pP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0000FF"/>
              </w:rPr>
              <w:t>23,920</w:t>
            </w:r>
          </w:p>
        </w:tc>
        <w:tc>
          <w:tcPr>
            <w:tcW w:w="420" w:type="dxa"/>
            <w:vAlign w:val="bottom"/>
          </w:tcPr>
          <w:p>
            <w:pPr>
              <w:ind w:left="280"/>
              <w:spacing w:after="0"/>
              <w:rPr>
                <w:sz w:val="20"/>
                <w:szCs w:val="20"/>
                <w:color w:val="auto"/>
              </w:rPr>
            </w:pPr>
            <w:r>
              <w:rPr>
                <w:rFonts w:ascii="Times New Roman" w:cs="Times New Roman" w:eastAsia="Times New Roman" w:hAnsi="Times New Roman"/>
                <w:sz w:val="9"/>
                <w:szCs w:val="9"/>
                <w:color w:val="008000"/>
              </w:rPr>
              <w:t>(3)</w:t>
            </w:r>
          </w:p>
        </w:tc>
        <w:tc>
          <w:tcPr>
            <w:tcW w:w="260" w:type="dxa"/>
            <w:vAlign w:val="bottom"/>
          </w:tcPr>
          <w:p>
            <w:pPr>
              <w:spacing w:after="0"/>
              <w:rPr>
                <w:sz w:val="17"/>
                <w:szCs w:val="17"/>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9"/>
                <w:szCs w:val="9"/>
                <w:color w:val="008000"/>
              </w:rPr>
              <w:t>(3)</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0000FF"/>
              </w:rPr>
              <w:t>23,920</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0</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received restricted stock units ("RSUs") which represent a contingent right to receive one share of Issuer's Common Stock for each RSU. This reported transaction represents the settlement of RSUs vested as of November 29, 2023.</w:t>
      </w:r>
    </w:p>
    <w:p>
      <w:pPr>
        <w:spacing w:after="0" w:line="40" w:lineRule="exact"/>
        <w:rPr>
          <w:rFonts w:ascii="Times New Roman" w:cs="Times New Roman" w:eastAsia="Times New Roman" w:hAnsi="Times New Roman"/>
          <w:sz w:val="10"/>
          <w:szCs w:val="10"/>
          <w:color w:val="008000"/>
        </w:rPr>
      </w:pPr>
    </w:p>
    <w:p>
      <w:pPr>
        <w:ind w:left="40" w:right="52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granted under the Tarsus Pharmaceuticals, Inc. 2020 Stock Plan. 30% of the RSUs vested on November 29, 2022, and 70% on November 29, 2023, subject to the Reporting Person's continuous service.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Jeffrey Farrow, Attorney-in-Fact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12/01/2023</w:t>
            </w:r>
          </w:p>
        </w:tc>
      </w:tr>
      <w:tr>
        <w:trPr>
          <w:trHeight w:val="178"/>
        </w:trPr>
        <w:tc>
          <w:tcPr>
            <w:tcW w:w="658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60" w:type="dxa"/>
            <w:vAlign w:val="bottom"/>
            <w:gridSpan w:val="2"/>
          </w:tcPr>
          <w:p>
            <w:pPr>
              <w:ind w:left="140"/>
              <w:spacing w:after="0"/>
              <w:rPr>
                <w:sz w:val="20"/>
                <w:szCs w:val="20"/>
                <w:color w:val="auto"/>
              </w:rPr>
            </w:pPr>
            <w:r>
              <w:rPr>
                <w:rFonts w:ascii="Arial" w:cs="Arial" w:eastAsia="Arial" w:hAnsi="Arial"/>
                <w:sz w:val="10"/>
                <w:szCs w:val="10"/>
                <w:color w:val="auto"/>
              </w:rPr>
              <w:t>Date</w:t>
            </w: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4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16"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2023-12-01T16:04:00Z</dcterms:created>
  <dcterms:modified xsi:type="dcterms:W3CDTF">2023-12-01T16:04:00Z</dcterms:modified>
</cp:coreProperties>
</file>