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7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7055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4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5"/>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restart"/>
          </w:tcPr>
          <w:p>
            <w:pPr>
              <w:spacing w:after="0" w:line="187" w:lineRule="exact"/>
              <w:rPr>
                <w:rFonts w:ascii="Times New Roman" w:cs="Times New Roman" w:eastAsia="Times New Roman" w:hAnsi="Times New Roman"/>
                <w:sz w:val="17"/>
                <w:szCs w:val="17"/>
                <w:color w:val="0000EE"/>
                <w:w w:val="95"/>
              </w:rPr>
            </w:pPr>
            <w:hyperlink r:id="rId13">
              <w:r>
                <w:rPr>
                  <w:rFonts w:ascii="Times New Roman" w:cs="Times New Roman" w:eastAsia="Times New Roman" w:hAnsi="Times New Roman"/>
                  <w:sz w:val="17"/>
                  <w:szCs w:val="17"/>
                  <w:color w:val="0000EE"/>
                  <w:w w:val="95"/>
                </w:rPr>
                <w:t>Mottiwala Aziz</w:t>
              </w:r>
            </w:hyperlink>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6"/>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Tarsus Pharmaceuticals,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TARS</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0000EE"/>
            </w:tcBorders>
            <w:vMerge w:val="continue"/>
          </w:tcPr>
          <w:p>
            <w:pPr>
              <w:spacing w:after="0"/>
              <w:rPr>
                <w:sz w:val="3"/>
                <w:szCs w:val="3"/>
                <w:color w:val="auto"/>
              </w:rPr>
            </w:pPr>
          </w:p>
        </w:tc>
        <w:tc>
          <w:tcPr>
            <w:tcW w:w="60" w:type="dxa"/>
            <w:vAlign w:val="bottom"/>
            <w:vMerge w:val="restart"/>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ind w:left="40"/>
              <w:spacing w:after="0" w:line="113" w:lineRule="exact"/>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9"/>
                <w:szCs w:val="9"/>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Borders>
              <w:top w:val="single" w:sz="8" w:color="EEEEEE"/>
            </w:tcBorders>
          </w:tcPr>
          <w:p>
            <w:pPr>
              <w:spacing w:after="0"/>
              <w:rPr>
                <w:sz w:val="6"/>
                <w:szCs w:val="6"/>
                <w:color w:val="auto"/>
              </w:rPr>
            </w:pPr>
          </w:p>
        </w:tc>
        <w:tc>
          <w:tcPr>
            <w:tcW w:w="60" w:type="dxa"/>
            <w:vAlign w:val="bottom"/>
            <w:tcBorders>
              <w:top w:val="single" w:sz="8" w:color="EEEEEE"/>
            </w:tcBorders>
          </w:tcPr>
          <w:p>
            <w:pPr>
              <w:spacing w:after="0"/>
              <w:rPr>
                <w:sz w:val="6"/>
                <w:szCs w:val="6"/>
                <w:color w:val="auto"/>
              </w:rPr>
            </w:pPr>
          </w:p>
        </w:tc>
        <w:tc>
          <w:tcPr>
            <w:tcW w:w="640" w:type="dxa"/>
            <w:vAlign w:val="bottom"/>
            <w:tcBorders>
              <w:top w:val="single" w:sz="8" w:color="EEEEEE"/>
            </w:tcBorders>
          </w:tcPr>
          <w:p>
            <w:pPr>
              <w:spacing w:after="0"/>
              <w:rPr>
                <w:sz w:val="6"/>
                <w:szCs w:val="6"/>
                <w:color w:val="auto"/>
              </w:rPr>
            </w:pPr>
          </w:p>
        </w:tc>
        <w:tc>
          <w:tcPr>
            <w:tcW w:w="720" w:type="dxa"/>
            <w:vAlign w:val="bottom"/>
            <w:tcBorders>
              <w:top w:val="single" w:sz="8" w:color="EEEEEE"/>
            </w:tcBorders>
          </w:tcPr>
          <w:p>
            <w:pPr>
              <w:spacing w:after="0"/>
              <w:rPr>
                <w:sz w:val="6"/>
                <w:szCs w:val="6"/>
                <w:color w:val="auto"/>
              </w:rPr>
            </w:pPr>
          </w:p>
        </w:tc>
        <w:tc>
          <w:tcPr>
            <w:tcW w:w="1020" w:type="dxa"/>
            <w:vAlign w:val="bottom"/>
            <w:tcBorders>
              <w:top w:val="single" w:sz="8" w:color="EEEEEE"/>
            </w:tcBorders>
          </w:tcPr>
          <w:p>
            <w:pPr>
              <w:spacing w:after="0"/>
              <w:rPr>
                <w:sz w:val="6"/>
                <w:szCs w:val="6"/>
                <w:color w:val="auto"/>
              </w:rPr>
            </w:pPr>
          </w:p>
        </w:tc>
        <w:tc>
          <w:tcPr>
            <w:tcW w:w="200" w:type="dxa"/>
            <w:vAlign w:val="bottom"/>
            <w:tcBorders>
              <w:top w:val="single" w:sz="8" w:color="EEEE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restart"/>
          </w:tcPr>
          <w:p>
            <w:pPr>
              <w:ind w:left="40"/>
              <w:spacing w:after="0" w:line="85" w:lineRule="exact"/>
              <w:rPr>
                <w:sz w:val="20"/>
                <w:szCs w:val="20"/>
                <w:color w:val="auto"/>
              </w:rPr>
            </w:pPr>
            <w:r>
              <w:rPr>
                <w:rFonts w:ascii="Arial" w:cs="Arial" w:eastAsia="Arial" w:hAnsi="Arial"/>
                <w:sz w:val="9"/>
                <w:szCs w:val="9"/>
                <w:color w:val="auto"/>
              </w:rPr>
              <w:t>below)</w:t>
            </w: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640" w:type="dxa"/>
            <w:vAlign w:val="bottom"/>
            <w:vMerge w:val="restart"/>
          </w:tcPr>
          <w:p>
            <w:pPr>
              <w:ind w:left="120"/>
              <w:spacing w:after="0"/>
              <w:rPr>
                <w:sz w:val="20"/>
                <w:szCs w:val="20"/>
                <w:color w:val="auto"/>
              </w:rPr>
            </w:pPr>
            <w:r>
              <w:rPr>
                <w:rFonts w:ascii="Arial" w:cs="Arial" w:eastAsia="Arial" w:hAnsi="Arial"/>
                <w:sz w:val="10"/>
                <w:szCs w:val="10"/>
                <w:color w:val="auto"/>
              </w:rPr>
              <w:t>(First)</w:t>
            </w:r>
          </w:p>
        </w:tc>
        <w:tc>
          <w:tcPr>
            <w:tcW w:w="720" w:type="dxa"/>
            <w:vAlign w:val="bottom"/>
          </w:tcPr>
          <w:p>
            <w:pPr>
              <w:spacing w:after="0"/>
              <w:rPr>
                <w:sz w:val="2"/>
                <w:szCs w:val="2"/>
                <w:color w:val="auto"/>
              </w:rPr>
            </w:pPr>
          </w:p>
        </w:tc>
        <w:tc>
          <w:tcPr>
            <w:tcW w:w="1020" w:type="dxa"/>
            <w:vAlign w:val="bottom"/>
            <w:vMerge w:val="restart"/>
          </w:tcPr>
          <w:p>
            <w:pPr>
              <w:ind w:left="2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700" w:type="dxa"/>
            <w:vAlign w:val="bottom"/>
            <w:gridSpan w:val="6"/>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20" w:type="dxa"/>
            <w:vAlign w:val="bottom"/>
            <w:gridSpan w:val="4"/>
            <w:vMerge w:val="restart"/>
          </w:tcPr>
          <w:p>
            <w:pPr>
              <w:ind w:left="400"/>
              <w:spacing w:after="0"/>
              <w:rPr>
                <w:sz w:val="20"/>
                <w:szCs w:val="20"/>
                <w:color w:val="auto"/>
              </w:rPr>
            </w:pPr>
            <w:r>
              <w:rPr>
                <w:rFonts w:ascii="Times New Roman" w:cs="Times New Roman" w:eastAsia="Times New Roman" w:hAnsi="Times New Roman"/>
                <w:sz w:val="13"/>
                <w:szCs w:val="13"/>
                <w:color w:val="0000FF"/>
              </w:rPr>
              <w:t>Chief Commercial Officer</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color w:val="0000FF"/>
              </w:rPr>
              <w:t>C/O TARSUS PHARMACEUTICALS, INC.</w:t>
            </w: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700" w:type="dxa"/>
            <w:vAlign w:val="bottom"/>
            <w:gridSpan w:val="6"/>
            <w:vMerge w:val="continue"/>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2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4"/>
            <w:vMerge w:val="continue"/>
          </w:tcPr>
          <w:p>
            <w:pPr>
              <w:spacing w:after="0"/>
              <w:rPr>
                <w:sz w:val="15"/>
                <w:szCs w:val="15"/>
                <w:color w:val="auto"/>
              </w:rPr>
            </w:pPr>
          </w:p>
        </w:tc>
        <w:tc>
          <w:tcPr>
            <w:tcW w:w="1020" w:type="dxa"/>
            <w:vAlign w:val="bottom"/>
          </w:tcPr>
          <w:p>
            <w:pPr>
              <w:spacing w:after="0"/>
              <w:rPr>
                <w:sz w:val="15"/>
                <w:szCs w:val="15"/>
                <w:color w:val="auto"/>
              </w:rPr>
            </w:pPr>
          </w:p>
        </w:tc>
        <w:tc>
          <w:tcPr>
            <w:tcW w:w="1360" w:type="dxa"/>
            <w:vAlign w:val="bottom"/>
            <w:gridSpan w:val="5"/>
          </w:tcPr>
          <w:p>
            <w:pPr>
              <w:jc w:val="right"/>
              <w:ind w:right="374"/>
              <w:spacing w:after="0"/>
              <w:rPr>
                <w:sz w:val="20"/>
                <w:szCs w:val="20"/>
                <w:color w:val="auto"/>
              </w:rPr>
            </w:pPr>
            <w:r>
              <w:rPr>
                <w:rFonts w:ascii="Times New Roman" w:cs="Times New Roman" w:eastAsia="Times New Roman" w:hAnsi="Times New Roman"/>
                <w:sz w:val="13"/>
                <w:szCs w:val="13"/>
                <w:color w:val="0000FF"/>
              </w:rPr>
              <w:t>06/09/2025</w:t>
            </w: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80" w:type="dxa"/>
            <w:vAlign w:val="bottom"/>
            <w:gridSpan w:val="5"/>
          </w:tcPr>
          <w:p>
            <w:pPr>
              <w:spacing w:after="0"/>
              <w:rPr>
                <w:sz w:val="20"/>
                <w:szCs w:val="20"/>
                <w:color w:val="auto"/>
              </w:rPr>
            </w:pPr>
            <w:r>
              <w:rPr>
                <w:rFonts w:ascii="Times New Roman" w:cs="Times New Roman" w:eastAsia="Times New Roman" w:hAnsi="Times New Roman"/>
                <w:sz w:val="13"/>
                <w:szCs w:val="13"/>
                <w:color w:val="0000FF"/>
              </w:rPr>
              <w:t>15440 LAGUNA CANYON ROAD, SUITE 160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2700" w:type="dxa"/>
            <w:vAlign w:val="bottom"/>
            <w:tcBorders>
              <w:bottom w:val="single" w:sz="8" w:color="808080"/>
            </w:tcBorders>
            <w:gridSpan w:val="6"/>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56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540" w:type="dxa"/>
            <w:vAlign w:val="bottom"/>
            <w:tcBorders>
              <w:bottom w:val="single" w:sz="8" w:color="808080"/>
            </w:tcBorders>
            <w:gridSpan w:val="2"/>
          </w:tcPr>
          <w:p>
            <w:pPr>
              <w:spacing w:after="0"/>
              <w:rPr>
                <w:sz w:val="15"/>
                <w:szCs w:val="15"/>
                <w:color w:val="auto"/>
              </w:rPr>
            </w:pPr>
          </w:p>
        </w:tc>
        <w:tc>
          <w:tcPr>
            <w:tcW w:w="2760" w:type="dxa"/>
            <w:vAlign w:val="bottom"/>
            <w:tcBorders>
              <w:bottom w:val="single" w:sz="8" w:color="808080"/>
            </w:tcBorders>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3"/>
          </w:tcPr>
          <w:p>
            <w:pPr>
              <w:ind w:left="40"/>
              <w:spacing w:after="0"/>
              <w:rPr>
                <w:sz w:val="20"/>
                <w:szCs w:val="20"/>
                <w:color w:val="auto"/>
              </w:rPr>
            </w:pPr>
            <w:r>
              <w:rPr>
                <w:rFonts w:ascii="Arial" w:cs="Arial" w:eastAsia="Arial" w:hAnsi="Arial"/>
                <w:sz w:val="10"/>
                <w:szCs w:val="10"/>
                <w:color w:val="auto"/>
              </w:rPr>
              <w:t>(Street)</w:t>
            </w: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2C2C2C"/>
            </w:tcBorders>
          </w:tcPr>
          <w:p>
            <w:pPr>
              <w:spacing w:after="0"/>
              <w:rPr>
                <w:sz w:val="12"/>
                <w:szCs w:val="12"/>
                <w:color w:val="auto"/>
              </w:rPr>
            </w:pPr>
          </w:p>
        </w:tc>
        <w:tc>
          <w:tcPr>
            <w:tcW w:w="2700" w:type="dxa"/>
            <w:vAlign w:val="bottom"/>
            <w:tcBorders>
              <w:top w:val="single" w:sz="8" w:color="2C2C2C"/>
            </w:tcBorders>
            <w:gridSpan w:val="6"/>
          </w:tcPr>
          <w:p>
            <w:pPr>
              <w:spacing w:after="0"/>
              <w:rPr>
                <w:sz w:val="20"/>
                <w:szCs w:val="20"/>
                <w:color w:val="auto"/>
              </w:rPr>
            </w:pPr>
            <w:r>
              <w:rPr>
                <w:rFonts w:ascii="Arial" w:cs="Arial" w:eastAsia="Arial" w:hAnsi="Arial"/>
                <w:sz w:val="10"/>
                <w:szCs w:val="10"/>
                <w:color w:val="auto"/>
              </w:rPr>
              <w:t>4. If Amendment, Date of Original Filed (Month/Day/Year)</w:t>
            </w:r>
          </w:p>
        </w:tc>
        <w:tc>
          <w:tcPr>
            <w:tcW w:w="320" w:type="dxa"/>
            <w:vAlign w:val="bottom"/>
            <w:tcBorders>
              <w:top w:val="single" w:sz="8" w:color="2C2C2C"/>
            </w:tcBorders>
          </w:tcPr>
          <w:p>
            <w:pPr>
              <w:spacing w:after="0"/>
              <w:rPr>
                <w:sz w:val="12"/>
                <w:szCs w:val="12"/>
                <w:color w:val="auto"/>
              </w:rPr>
            </w:pPr>
          </w:p>
        </w:tc>
        <w:tc>
          <w:tcPr>
            <w:tcW w:w="560" w:type="dxa"/>
            <w:vAlign w:val="bottom"/>
            <w:tcBorders>
              <w:top w:val="single" w:sz="8" w:color="2C2C2C"/>
            </w:tcBorders>
          </w:tcPr>
          <w:p>
            <w:pPr>
              <w:spacing w:after="0"/>
              <w:rPr>
                <w:sz w:val="12"/>
                <w:szCs w:val="12"/>
                <w:color w:val="auto"/>
              </w:rPr>
            </w:pPr>
          </w:p>
        </w:tc>
        <w:tc>
          <w:tcPr>
            <w:tcW w:w="220" w:type="dxa"/>
            <w:vAlign w:val="bottom"/>
            <w:tcBorders>
              <w:top w:val="single" w:sz="8" w:color="2C2C2C"/>
            </w:tcBorders>
          </w:tcPr>
          <w:p>
            <w:pPr>
              <w:spacing w:after="0"/>
              <w:rPr>
                <w:sz w:val="12"/>
                <w:szCs w:val="12"/>
                <w:color w:val="auto"/>
              </w:rPr>
            </w:pPr>
          </w:p>
        </w:tc>
        <w:tc>
          <w:tcPr>
            <w:tcW w:w="3300" w:type="dxa"/>
            <w:vAlign w:val="bottom"/>
            <w:tcBorders>
              <w:top w:val="single" w:sz="8" w:color="2C2C2C"/>
            </w:tcBorders>
            <w:gridSpan w:val="7"/>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IRVINE</w:t>
            </w: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CA</w:t>
            </w:r>
          </w:p>
        </w:tc>
        <w:tc>
          <w:tcPr>
            <w:tcW w:w="720" w:type="dxa"/>
            <w:vAlign w:val="bottom"/>
          </w:tcPr>
          <w:p>
            <w:pPr>
              <w:spacing w:after="0"/>
              <w:rPr>
                <w:sz w:val="16"/>
                <w:szCs w:val="16"/>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92618</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4"/>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80" w:type="dxa"/>
            <w:vAlign w:val="bottom"/>
            <w:gridSpan w:val="6"/>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0"/>
                <w:szCs w:val="10"/>
                <w:color w:val="auto"/>
              </w:rPr>
              <w:t>(City)</w:t>
            </w:r>
          </w:p>
        </w:tc>
        <w:tc>
          <w:tcPr>
            <w:tcW w:w="640" w:type="dxa"/>
            <w:vAlign w:val="bottom"/>
          </w:tcPr>
          <w:p>
            <w:pPr>
              <w:ind w:left="120"/>
              <w:spacing w:after="0"/>
              <w:rPr>
                <w:sz w:val="20"/>
                <w:szCs w:val="20"/>
                <w:color w:val="auto"/>
              </w:rPr>
            </w:pPr>
            <w:r>
              <w:rPr>
                <w:rFonts w:ascii="Arial" w:cs="Arial" w:eastAsia="Arial" w:hAnsi="Arial"/>
                <w:sz w:val="10"/>
                <w:szCs w:val="10"/>
                <w:color w:val="auto"/>
              </w:rPr>
              <w:t>(State)</w:t>
            </w:r>
          </w:p>
        </w:tc>
        <w:tc>
          <w:tcPr>
            <w:tcW w:w="7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800" w:type="dxa"/>
            <w:vAlign w:val="bottom"/>
            <w:tcBorders>
              <w:bottom w:val="single" w:sz="8" w:color="2C2C2C"/>
            </w:tcBorders>
            <w:gridSpan w:val="9"/>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4"/>
          </w:tcPr>
          <w:p>
            <w:pPr>
              <w:ind w:left="40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4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5"/>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5"/>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gridSpan w:val="2"/>
          </w:tcPr>
          <w:p>
            <w:pPr>
              <w:ind w:left="80"/>
              <w:spacing w:after="0" w:line="74" w:lineRule="exact"/>
              <w:rPr>
                <w:sz w:val="20"/>
                <w:szCs w:val="20"/>
                <w:color w:val="auto"/>
              </w:rPr>
            </w:pPr>
            <w:r>
              <w:rPr>
                <w:rFonts w:ascii="Arial" w:cs="Arial" w:eastAsia="Arial" w:hAnsi="Arial"/>
                <w:sz w:val="8"/>
                <w:szCs w:val="8"/>
                <w:b w:val="1"/>
                <w:bCs w:val="1"/>
                <w:color w:val="auto"/>
              </w:rPr>
              <w:t>(Month/Day/Year)</w:t>
            </w:r>
          </w:p>
        </w:tc>
        <w:tc>
          <w:tcPr>
            <w:tcW w:w="44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60" w:type="dxa"/>
            <w:vAlign w:val="bottom"/>
            <w:vMerge w:val="restart"/>
          </w:tcPr>
          <w:p>
            <w:pPr>
              <w:ind w:left="4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2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6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160"/>
              <w:spacing w:after="0"/>
              <w:rPr>
                <w:sz w:val="20"/>
                <w:szCs w:val="20"/>
                <w:color w:val="auto"/>
              </w:rPr>
            </w:pPr>
            <w:r>
              <w:rPr>
                <w:rFonts w:ascii="Times New Roman" w:cs="Times New Roman" w:eastAsia="Times New Roman" w:hAnsi="Times New Roman"/>
                <w:sz w:val="13"/>
                <w:szCs w:val="13"/>
                <w:color w:val="0000FF"/>
              </w:rPr>
              <w:t>06/09/2025</w:t>
            </w: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3"/>
                <w:szCs w:val="13"/>
                <w:color w:val="0000FF"/>
              </w:rPr>
              <w:t>17,500</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60" w:type="dxa"/>
            <w:vAlign w:val="bottom"/>
            <w:tcBorders>
              <w:bottom w:val="single" w:sz="8" w:color="2C2C2C"/>
            </w:tcBorders>
            <w:gridSpan w:val="2"/>
          </w:tcPr>
          <w:p>
            <w:pPr>
              <w:ind w:left="10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43.76</w:t>
            </w:r>
            <w:r>
              <w:rPr>
                <w:rFonts w:ascii="Times New Roman" w:cs="Times New Roman" w:eastAsia="Times New Roman" w:hAnsi="Times New Roman"/>
                <w:sz w:val="17"/>
                <w:szCs w:val="17"/>
                <w:color w:val="008000"/>
                <w:vertAlign w:val="superscript"/>
              </w:rPr>
              <w:t>(2)</w:t>
            </w:r>
          </w:p>
        </w:tc>
        <w:tc>
          <w:tcPr>
            <w:tcW w:w="7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3"/>
                <w:szCs w:val="13"/>
                <w:color w:val="0000FF"/>
              </w:rPr>
              <w:t>47,557</w:t>
            </w: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40" w:type="dxa"/>
            <w:vAlign w:val="bottom"/>
            <w:tcBorders>
              <w:top w:val="single" w:sz="8" w:color="2C2C2C"/>
            </w:tcBorders>
          </w:tcPr>
          <w:p>
            <w:pPr>
              <w:spacing w:after="0"/>
              <w:rPr>
                <w:sz w:val="14"/>
                <w:szCs w:val="14"/>
                <w:color w:val="auto"/>
              </w:rPr>
            </w:pPr>
          </w:p>
        </w:tc>
        <w:tc>
          <w:tcPr>
            <w:tcW w:w="6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4"/>
          </w:tcPr>
          <w:p>
            <w:pPr>
              <w:ind w:left="52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tcPr>
          <w:p>
            <w:pPr>
              <w:spacing w:after="0"/>
              <w:rPr>
                <w:sz w:val="14"/>
                <w:szCs w:val="14"/>
                <w:color w:val="auto"/>
              </w:rPr>
            </w:pPr>
          </w:p>
        </w:tc>
        <w:tc>
          <w:tcPr>
            <w:tcW w:w="4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900" w:type="dxa"/>
            <w:vAlign w:val="bottom"/>
            <w:gridSpan w:val="11"/>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8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2.</w:t>
            </w:r>
          </w:p>
        </w:tc>
        <w:tc>
          <w:tcPr>
            <w:tcW w:w="72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80" w:type="dxa"/>
            <w:vAlign w:val="bottom"/>
            <w:gridSpan w:val="3"/>
          </w:tcPr>
          <w:p>
            <w:pPr>
              <w:ind w:left="40"/>
              <w:spacing w:after="0"/>
              <w:rPr>
                <w:sz w:val="20"/>
                <w:szCs w:val="20"/>
                <w:color w:val="auto"/>
              </w:rPr>
            </w:pPr>
            <w:r>
              <w:rPr>
                <w:rFonts w:ascii="Arial" w:cs="Arial" w:eastAsia="Arial" w:hAnsi="Arial"/>
                <w:sz w:val="9"/>
                <w:szCs w:val="9"/>
                <w:b w:val="1"/>
                <w:bCs w:val="1"/>
                <w:color w:val="auto"/>
              </w:rPr>
              <w:t>Security (Instr. 3)</w:t>
            </w: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Conversion</w:t>
            </w:r>
          </w:p>
        </w:tc>
        <w:tc>
          <w:tcPr>
            <w:tcW w:w="72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20" w:type="dxa"/>
            <w:vAlign w:val="bottom"/>
          </w:tcPr>
          <w:p>
            <w:pPr>
              <w:spacing w:after="0"/>
              <w:rPr>
                <w:sz w:val="9"/>
                <w:szCs w:val="9"/>
                <w:color w:val="auto"/>
              </w:rPr>
            </w:pP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Price of</w:t>
            </w:r>
          </w:p>
        </w:tc>
        <w:tc>
          <w:tcPr>
            <w:tcW w:w="720" w:type="dxa"/>
            <w:vAlign w:val="bottom"/>
          </w:tcPr>
          <w:p>
            <w:pPr>
              <w:spacing w:after="0"/>
              <w:rPr>
                <w:sz w:val="9"/>
                <w:szCs w:val="9"/>
                <w:color w:val="auto"/>
              </w:rPr>
            </w:pP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Derivative</w:t>
            </w: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Security</w:t>
            </w: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jc w:val="right"/>
              <w:ind w:right="334"/>
              <w:spacing w:after="0"/>
              <w:rPr>
                <w:sz w:val="20"/>
                <w:szCs w:val="20"/>
                <w:color w:val="auto"/>
              </w:rPr>
            </w:pPr>
            <w:r>
              <w:rPr>
                <w:rFonts w:ascii="Arial" w:cs="Arial" w:eastAsia="Arial" w:hAnsi="Arial"/>
                <w:sz w:val="9"/>
                <w:szCs w:val="9"/>
                <w:b w:val="1"/>
                <w:bCs w:val="1"/>
                <w:color w:val="auto"/>
                <w:w w:val="99"/>
              </w:rPr>
              <w:t>5)</w:t>
            </w: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26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0"/>
                <w:szCs w:val="10"/>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by an automatic sale pursuant to a Rule 10b5-1 trading plan adopted by the Reporting Person on March 10, 2025.</w:t>
      </w:r>
    </w:p>
    <w:p>
      <w:pPr>
        <w:spacing w:after="0" w:line="40" w:lineRule="exact"/>
        <w:rPr>
          <w:rFonts w:ascii="Times New Roman" w:cs="Times New Roman" w:eastAsia="Times New Roman" w:hAnsi="Times New Roman"/>
          <w:sz w:val="10"/>
          <w:szCs w:val="10"/>
          <w:color w:val="008000"/>
        </w:rPr>
      </w:pPr>
    </w:p>
    <w:p>
      <w:pPr>
        <w:ind w:left="40" w:right="8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 shares were pooled and sold in multiple transactions at prices ranging from $43.42 to $44.55.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24 - Power of Attorney</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/s/ Scott Sieckert, Attorney-in-Fact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7"/>
              </w:rPr>
              <w:t>06/11/2025</w:t>
            </w:r>
          </w:p>
        </w:tc>
      </w:tr>
      <w:tr>
        <w:trPr>
          <w:trHeight w:val="178"/>
        </w:trPr>
        <w:tc>
          <w:tcPr>
            <w:tcW w:w="6580" w:type="dxa"/>
            <w:vAlign w:val="bottom"/>
          </w:tcPr>
          <w:p>
            <w:pPr>
              <w:spacing w:after="0"/>
              <w:rPr>
                <w:sz w:val="15"/>
                <w:szCs w:val="15"/>
                <w:color w:val="auto"/>
              </w:rPr>
            </w:pPr>
          </w:p>
        </w:tc>
        <w:tc>
          <w:tcPr>
            <w:tcW w:w="204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760" w:type="dxa"/>
            <w:vAlign w:val="bottom"/>
            <w:gridSpan w:val="2"/>
          </w:tcPr>
          <w:p>
            <w:pPr>
              <w:ind w:left="160"/>
              <w:spacing w:after="0"/>
              <w:rPr>
                <w:sz w:val="20"/>
                <w:szCs w:val="20"/>
                <w:color w:val="auto"/>
              </w:rPr>
            </w:pPr>
            <w:r>
              <w:rPr>
                <w:rFonts w:ascii="Arial" w:cs="Arial" w:eastAsia="Arial" w:hAnsi="Arial"/>
                <w:sz w:val="10"/>
                <w:szCs w:val="10"/>
                <w:color w:val="auto"/>
              </w:rPr>
              <w:t>Date</w:t>
            </w:r>
          </w:p>
        </w:tc>
      </w:tr>
      <w:tr>
        <w:trPr>
          <w:trHeight w:val="155"/>
        </w:trPr>
        <w:tc>
          <w:tcPr>
            <w:tcW w:w="862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5"/>
        </w:trPr>
        <w:tc>
          <w:tcPr>
            <w:tcW w:w="862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5"/>
        </w:trPr>
        <w:tc>
          <w:tcPr>
            <w:tcW w:w="862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5"/>
        </w:trPr>
        <w:tc>
          <w:tcPr>
            <w:tcW w:w="862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1"/>
        </w:trPr>
        <w:tc>
          <w:tcPr>
            <w:tcW w:w="862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8542" TargetMode="External"/><Relationship Id="rId14"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2025-06-11T15:53:56Z</dcterms:created>
  <dcterms:modified xsi:type="dcterms:W3CDTF">2025-06-11T15:53:56Z</dcterms:modified>
</cp:coreProperties>
</file>